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ED2" w:rsidRPr="00187ED2" w:rsidRDefault="00187ED2" w:rsidP="00187ED2">
      <w:pPr>
        <w:tabs>
          <w:tab w:val="left" w:pos="6938"/>
        </w:tabs>
        <w:spacing w:line="240" w:lineRule="auto"/>
        <w:jc w:val="right"/>
        <w:rPr>
          <w:rFonts w:asciiTheme="majorHAnsi" w:hAnsiTheme="majorHAnsi" w:cstheme="majorHAnsi"/>
          <w:b/>
          <w:sz w:val="20"/>
          <w:szCs w:val="20"/>
        </w:rPr>
      </w:pPr>
      <w:r w:rsidRPr="00187ED2">
        <w:rPr>
          <w:rFonts w:asciiTheme="majorHAnsi" w:hAnsiTheme="majorHAnsi" w:cstheme="majorHAnsi"/>
          <w:b/>
          <w:sz w:val="20"/>
          <w:szCs w:val="20"/>
        </w:rPr>
        <w:t>For Immediate Release</w:t>
      </w:r>
    </w:p>
    <w:p w:rsidR="00FD5836" w:rsidRPr="00187ED2" w:rsidRDefault="00FD5836" w:rsidP="00187ED2">
      <w:pPr>
        <w:tabs>
          <w:tab w:val="left" w:pos="6938"/>
        </w:tabs>
        <w:spacing w:line="240" w:lineRule="auto"/>
        <w:jc w:val="right"/>
        <w:rPr>
          <w:rFonts w:asciiTheme="majorHAnsi" w:hAnsiTheme="majorHAnsi" w:cstheme="majorHAnsi"/>
          <w:b/>
          <w:sz w:val="20"/>
          <w:szCs w:val="20"/>
        </w:rPr>
      </w:pPr>
      <w:r w:rsidRPr="00187ED2">
        <w:rPr>
          <w:rFonts w:asciiTheme="majorHAnsi" w:hAnsiTheme="majorHAnsi" w:cstheme="majorHAnsi"/>
          <w:b/>
          <w:sz w:val="20"/>
          <w:szCs w:val="20"/>
        </w:rPr>
        <w:t>18 J</w:t>
      </w:r>
      <w:r w:rsidR="00187ED2" w:rsidRPr="00187ED2">
        <w:rPr>
          <w:rFonts w:asciiTheme="majorHAnsi" w:hAnsiTheme="majorHAnsi" w:cstheme="majorHAnsi"/>
          <w:b/>
          <w:sz w:val="20"/>
          <w:szCs w:val="20"/>
        </w:rPr>
        <w:t>une,</w:t>
      </w:r>
      <w:r w:rsidRPr="00187ED2">
        <w:rPr>
          <w:rFonts w:asciiTheme="majorHAnsi" w:hAnsiTheme="majorHAnsi" w:cstheme="majorHAnsi"/>
          <w:b/>
          <w:sz w:val="20"/>
          <w:szCs w:val="20"/>
        </w:rPr>
        <w:t xml:space="preserve"> 2019</w:t>
      </w:r>
    </w:p>
    <w:p w:rsidR="00FD5836" w:rsidRDefault="00FD5836" w:rsidP="009F7CCD">
      <w:pPr>
        <w:tabs>
          <w:tab w:val="left" w:pos="6938"/>
        </w:tabs>
        <w:spacing w:line="240" w:lineRule="auto"/>
        <w:rPr>
          <w:rFonts w:asciiTheme="majorHAnsi" w:hAnsiTheme="majorHAnsi" w:cstheme="majorHAnsi"/>
          <w:b/>
          <w:sz w:val="22"/>
          <w:szCs w:val="22"/>
          <w:lang w:val="en-GB"/>
        </w:rPr>
      </w:pPr>
    </w:p>
    <w:p w:rsidR="009F7CCD" w:rsidRPr="00FD5836" w:rsidRDefault="009F7CCD" w:rsidP="009F7CCD">
      <w:pPr>
        <w:tabs>
          <w:tab w:val="left" w:pos="6938"/>
        </w:tabs>
        <w:spacing w:line="240" w:lineRule="auto"/>
        <w:rPr>
          <w:rFonts w:asciiTheme="majorHAnsi" w:hAnsiTheme="majorHAnsi" w:cstheme="majorHAnsi"/>
          <w:b/>
          <w:color w:val="F79646" w:themeColor="accent6"/>
          <w:sz w:val="22"/>
          <w:szCs w:val="22"/>
          <w:lang w:val="en-GB"/>
        </w:rPr>
      </w:pPr>
      <w:r w:rsidRPr="00FD5836">
        <w:rPr>
          <w:rFonts w:asciiTheme="majorHAnsi" w:hAnsiTheme="majorHAnsi" w:cstheme="majorHAnsi"/>
          <w:b/>
          <w:color w:val="F79646" w:themeColor="accent6"/>
          <w:sz w:val="22"/>
          <w:szCs w:val="22"/>
          <w:lang w:val="en-GB"/>
        </w:rPr>
        <w:t>Press Release</w:t>
      </w:r>
    </w:p>
    <w:p w:rsidR="009F7CCD" w:rsidRPr="007A5C43" w:rsidRDefault="009F7CCD" w:rsidP="009F7CCD">
      <w:pPr>
        <w:tabs>
          <w:tab w:val="left" w:pos="6938"/>
        </w:tabs>
        <w:spacing w:line="240" w:lineRule="auto"/>
        <w:rPr>
          <w:rFonts w:asciiTheme="majorHAnsi" w:hAnsiTheme="majorHAnsi" w:cstheme="majorHAnsi"/>
          <w:b/>
          <w:sz w:val="26"/>
          <w:szCs w:val="26"/>
          <w:lang w:val="en-GB"/>
        </w:rPr>
      </w:pPr>
    </w:p>
    <w:p w:rsidR="00C93D89" w:rsidRPr="00FD5836" w:rsidRDefault="00267A60">
      <w:pPr>
        <w:tabs>
          <w:tab w:val="left" w:pos="6938"/>
        </w:tabs>
        <w:spacing w:line="240" w:lineRule="auto"/>
        <w:jc w:val="center"/>
        <w:rPr>
          <w:rFonts w:asciiTheme="majorHAnsi" w:hAnsiTheme="majorHAnsi" w:cstheme="majorHAnsi"/>
          <w:b/>
          <w:sz w:val="36"/>
          <w:szCs w:val="36"/>
          <w:lang w:val="en-GB"/>
        </w:rPr>
      </w:pPr>
      <w:r w:rsidRPr="00FD5836">
        <w:rPr>
          <w:rFonts w:asciiTheme="majorHAnsi" w:hAnsiTheme="majorHAnsi" w:cstheme="majorHAnsi"/>
          <w:b/>
          <w:sz w:val="36"/>
          <w:szCs w:val="36"/>
          <w:lang w:val="en-GB"/>
        </w:rPr>
        <w:t>Sourcing locally, thinking globally</w:t>
      </w:r>
      <w:r w:rsidR="00C93D89" w:rsidRPr="00FD5836">
        <w:rPr>
          <w:rFonts w:asciiTheme="majorHAnsi" w:hAnsiTheme="majorHAnsi" w:cstheme="majorHAnsi"/>
          <w:b/>
          <w:sz w:val="36"/>
          <w:szCs w:val="36"/>
          <w:lang w:val="en-GB"/>
        </w:rPr>
        <w:t>: Expo 2020</w:t>
      </w:r>
      <w:r w:rsidR="00FD5836">
        <w:rPr>
          <w:rFonts w:asciiTheme="majorHAnsi" w:hAnsiTheme="majorHAnsi" w:cstheme="majorHAnsi"/>
          <w:b/>
          <w:sz w:val="36"/>
          <w:szCs w:val="36"/>
          <w:lang w:val="en-GB"/>
        </w:rPr>
        <w:t xml:space="preserve"> Dubai</w:t>
      </w:r>
      <w:r w:rsidR="001D7CC3" w:rsidRPr="00FD5836">
        <w:rPr>
          <w:rFonts w:asciiTheme="majorHAnsi" w:hAnsiTheme="majorHAnsi" w:cstheme="majorHAnsi"/>
          <w:b/>
          <w:sz w:val="36"/>
          <w:szCs w:val="36"/>
          <w:lang w:val="en-GB"/>
        </w:rPr>
        <w:t xml:space="preserve"> </w:t>
      </w:r>
      <w:r w:rsidR="00C93D89" w:rsidRPr="00FD5836">
        <w:rPr>
          <w:rFonts w:asciiTheme="majorHAnsi" w:hAnsiTheme="majorHAnsi" w:cstheme="majorHAnsi"/>
          <w:b/>
          <w:sz w:val="36"/>
          <w:szCs w:val="36"/>
          <w:lang w:val="en-GB"/>
        </w:rPr>
        <w:t>and Emirates Flight Catering</w:t>
      </w:r>
      <w:r w:rsidR="000C44E9" w:rsidRPr="00FD5836">
        <w:rPr>
          <w:rFonts w:asciiTheme="majorHAnsi" w:hAnsiTheme="majorHAnsi" w:cstheme="majorHAnsi"/>
          <w:b/>
          <w:sz w:val="36"/>
          <w:szCs w:val="36"/>
          <w:lang w:val="en-GB"/>
        </w:rPr>
        <w:t xml:space="preserve"> create</w:t>
      </w:r>
      <w:r w:rsidR="00C93D89" w:rsidRPr="00FD5836">
        <w:rPr>
          <w:rFonts w:asciiTheme="majorHAnsi" w:hAnsiTheme="majorHAnsi" w:cstheme="majorHAnsi"/>
          <w:b/>
          <w:sz w:val="36"/>
          <w:szCs w:val="36"/>
          <w:lang w:val="en-GB"/>
        </w:rPr>
        <w:t xml:space="preserve"> fresh and eco-friendly </w:t>
      </w:r>
      <w:r w:rsidR="000C44E9" w:rsidRPr="00FD5836">
        <w:rPr>
          <w:rFonts w:asciiTheme="majorHAnsi" w:hAnsiTheme="majorHAnsi" w:cstheme="majorHAnsi"/>
          <w:b/>
          <w:sz w:val="36"/>
          <w:szCs w:val="36"/>
          <w:lang w:val="en-GB"/>
        </w:rPr>
        <w:t xml:space="preserve">F&amp;B </w:t>
      </w:r>
      <w:r w:rsidR="00EB38F8" w:rsidRPr="00FD5836">
        <w:rPr>
          <w:rFonts w:asciiTheme="majorHAnsi" w:hAnsiTheme="majorHAnsi" w:cstheme="majorHAnsi"/>
          <w:b/>
          <w:sz w:val="36"/>
          <w:szCs w:val="36"/>
          <w:lang w:val="en-GB"/>
        </w:rPr>
        <w:t>vision</w:t>
      </w:r>
    </w:p>
    <w:p w:rsidR="00AB1B5A" w:rsidRPr="007A5C43" w:rsidRDefault="00AB1B5A" w:rsidP="00AB1B5A">
      <w:pPr>
        <w:jc w:val="both"/>
        <w:rPr>
          <w:rFonts w:asciiTheme="majorHAnsi" w:hAnsiTheme="majorHAnsi"/>
          <w:b/>
          <w:sz w:val="22"/>
          <w:szCs w:val="22"/>
          <w:lang w:val="en-GB"/>
        </w:rPr>
      </w:pPr>
    </w:p>
    <w:p w:rsidR="00FE3785" w:rsidRPr="00187ED2" w:rsidRDefault="00770956" w:rsidP="00770956">
      <w:pPr>
        <w:numPr>
          <w:ilvl w:val="0"/>
          <w:numId w:val="7"/>
        </w:numPr>
        <w:spacing w:after="160" w:line="259" w:lineRule="auto"/>
        <w:contextualSpacing/>
        <w:rPr>
          <w:rFonts w:asciiTheme="majorHAnsi" w:eastAsiaTheme="minorHAnsi" w:hAnsiTheme="majorHAnsi"/>
          <w:b/>
          <w:bCs/>
          <w:iCs/>
          <w:color w:val="000000"/>
          <w:sz w:val="24"/>
          <w:lang w:val="en-GB"/>
        </w:rPr>
      </w:pPr>
      <w:r w:rsidRPr="00187ED2">
        <w:rPr>
          <w:rFonts w:asciiTheme="majorHAnsi" w:eastAsiaTheme="minorHAnsi" w:hAnsiTheme="majorHAnsi"/>
          <w:b/>
          <w:bCs/>
          <w:iCs/>
          <w:color w:val="000000"/>
          <w:sz w:val="24"/>
          <w:lang w:val="en-GB"/>
        </w:rPr>
        <w:t xml:space="preserve">Collaboration </w:t>
      </w:r>
      <w:r w:rsidR="00F84250" w:rsidRPr="00187ED2">
        <w:rPr>
          <w:rFonts w:asciiTheme="majorHAnsi" w:eastAsiaTheme="minorHAnsi" w:hAnsiTheme="majorHAnsi"/>
          <w:b/>
          <w:bCs/>
          <w:iCs/>
          <w:color w:val="000000"/>
          <w:sz w:val="24"/>
          <w:lang w:val="en-GB"/>
        </w:rPr>
        <w:t>offer</w:t>
      </w:r>
      <w:r w:rsidR="00D2606D" w:rsidRPr="00187ED2">
        <w:rPr>
          <w:rFonts w:asciiTheme="majorHAnsi" w:eastAsiaTheme="minorHAnsi" w:hAnsiTheme="majorHAnsi"/>
          <w:b/>
          <w:bCs/>
          <w:iCs/>
          <w:color w:val="000000"/>
          <w:sz w:val="24"/>
          <w:lang w:val="en-GB"/>
        </w:rPr>
        <w:t>s</w:t>
      </w:r>
      <w:r w:rsidRPr="00187ED2">
        <w:rPr>
          <w:rFonts w:asciiTheme="majorHAnsi" w:eastAsiaTheme="minorHAnsi" w:hAnsiTheme="majorHAnsi"/>
          <w:b/>
          <w:bCs/>
          <w:iCs/>
          <w:color w:val="000000"/>
          <w:sz w:val="24"/>
          <w:lang w:val="en-GB"/>
        </w:rPr>
        <w:t xml:space="preserve"> innovative </w:t>
      </w:r>
      <w:r w:rsidR="00D2606D" w:rsidRPr="00187ED2">
        <w:rPr>
          <w:rFonts w:asciiTheme="majorHAnsi" w:eastAsiaTheme="minorHAnsi" w:hAnsiTheme="majorHAnsi"/>
          <w:b/>
          <w:bCs/>
          <w:iCs/>
          <w:color w:val="000000"/>
          <w:sz w:val="24"/>
          <w:lang w:val="en-GB"/>
        </w:rPr>
        <w:t xml:space="preserve">and varied </w:t>
      </w:r>
      <w:r w:rsidR="008D4D18" w:rsidRPr="00187ED2">
        <w:rPr>
          <w:rFonts w:asciiTheme="majorHAnsi" w:eastAsiaTheme="minorHAnsi" w:hAnsiTheme="majorHAnsi"/>
          <w:b/>
          <w:bCs/>
          <w:iCs/>
          <w:color w:val="000000"/>
          <w:sz w:val="24"/>
          <w:lang w:val="en-GB"/>
        </w:rPr>
        <w:t xml:space="preserve">culinary </w:t>
      </w:r>
      <w:r w:rsidR="00326227" w:rsidRPr="00187ED2">
        <w:rPr>
          <w:rFonts w:asciiTheme="majorHAnsi" w:eastAsiaTheme="minorHAnsi" w:hAnsiTheme="majorHAnsi"/>
          <w:b/>
          <w:bCs/>
          <w:iCs/>
          <w:color w:val="000000"/>
          <w:sz w:val="24"/>
          <w:lang w:val="en-GB"/>
        </w:rPr>
        <w:t>experiences</w:t>
      </w:r>
      <w:r w:rsidR="00E62331" w:rsidRPr="00187ED2">
        <w:rPr>
          <w:rFonts w:asciiTheme="majorHAnsi" w:eastAsiaTheme="minorHAnsi" w:hAnsiTheme="majorHAnsi"/>
          <w:b/>
          <w:bCs/>
          <w:iCs/>
          <w:color w:val="000000"/>
          <w:sz w:val="24"/>
          <w:lang w:val="en-GB"/>
        </w:rPr>
        <w:t xml:space="preserve"> rooted in sustainable practices</w:t>
      </w:r>
      <w:r w:rsidRPr="00187ED2">
        <w:rPr>
          <w:rFonts w:asciiTheme="majorHAnsi" w:eastAsiaTheme="minorHAnsi" w:hAnsiTheme="majorHAnsi"/>
          <w:b/>
          <w:bCs/>
          <w:iCs/>
          <w:color w:val="000000"/>
          <w:sz w:val="24"/>
          <w:lang w:val="en-GB"/>
        </w:rPr>
        <w:t xml:space="preserve"> </w:t>
      </w:r>
    </w:p>
    <w:p w:rsidR="00AB1B5A" w:rsidRPr="00187ED2" w:rsidRDefault="00446CAF" w:rsidP="00770956">
      <w:pPr>
        <w:numPr>
          <w:ilvl w:val="0"/>
          <w:numId w:val="7"/>
        </w:numPr>
        <w:spacing w:after="160" w:line="259" w:lineRule="auto"/>
        <w:contextualSpacing/>
        <w:rPr>
          <w:rFonts w:asciiTheme="majorHAnsi" w:eastAsiaTheme="minorHAnsi" w:hAnsiTheme="majorHAnsi"/>
          <w:b/>
          <w:bCs/>
          <w:iCs/>
          <w:color w:val="000000"/>
          <w:sz w:val="24"/>
          <w:lang w:val="en-GB"/>
        </w:rPr>
      </w:pPr>
      <w:r w:rsidRPr="00187ED2">
        <w:rPr>
          <w:rFonts w:asciiTheme="majorHAnsi" w:eastAsiaTheme="minorHAnsi" w:hAnsiTheme="majorHAnsi"/>
          <w:b/>
          <w:bCs/>
          <w:iCs/>
          <w:color w:val="000000"/>
          <w:sz w:val="24"/>
          <w:lang w:val="en-GB"/>
        </w:rPr>
        <w:t xml:space="preserve">EKFC’s </w:t>
      </w:r>
      <w:r w:rsidR="00AB1B5A" w:rsidRPr="00187ED2">
        <w:rPr>
          <w:rFonts w:asciiTheme="majorHAnsi" w:eastAsiaTheme="minorHAnsi" w:hAnsiTheme="majorHAnsi"/>
          <w:b/>
          <w:bCs/>
          <w:iCs/>
          <w:color w:val="000000"/>
          <w:sz w:val="24"/>
          <w:lang w:val="en-GB"/>
        </w:rPr>
        <w:t>vertical farm</w:t>
      </w:r>
      <w:r w:rsidRPr="00187ED2">
        <w:rPr>
          <w:rFonts w:asciiTheme="majorHAnsi" w:eastAsiaTheme="minorHAnsi" w:hAnsiTheme="majorHAnsi"/>
          <w:b/>
          <w:bCs/>
          <w:iCs/>
          <w:color w:val="000000"/>
          <w:sz w:val="24"/>
          <w:lang w:val="en-GB"/>
        </w:rPr>
        <w:t>, the world’s largest, will</w:t>
      </w:r>
      <w:r w:rsidR="00AB1B5A" w:rsidRPr="00187ED2">
        <w:rPr>
          <w:rFonts w:asciiTheme="majorHAnsi" w:eastAsiaTheme="minorHAnsi" w:hAnsiTheme="majorHAnsi"/>
          <w:b/>
          <w:bCs/>
          <w:iCs/>
          <w:color w:val="000000"/>
          <w:sz w:val="24"/>
          <w:lang w:val="en-GB"/>
        </w:rPr>
        <w:t xml:space="preserve"> deliver fresh </w:t>
      </w:r>
      <w:r w:rsidRPr="00187ED2">
        <w:rPr>
          <w:rFonts w:asciiTheme="majorHAnsi" w:eastAsiaTheme="minorHAnsi" w:hAnsiTheme="majorHAnsi"/>
          <w:b/>
          <w:bCs/>
          <w:iCs/>
          <w:color w:val="000000"/>
          <w:sz w:val="24"/>
          <w:lang w:val="en-GB"/>
        </w:rPr>
        <w:t xml:space="preserve">produce </w:t>
      </w:r>
      <w:r w:rsidR="00770956" w:rsidRPr="00187ED2">
        <w:rPr>
          <w:rFonts w:asciiTheme="majorHAnsi" w:eastAsiaTheme="minorHAnsi" w:hAnsiTheme="majorHAnsi"/>
          <w:b/>
          <w:bCs/>
          <w:iCs/>
          <w:color w:val="000000"/>
          <w:sz w:val="24"/>
          <w:lang w:val="en-GB"/>
        </w:rPr>
        <w:t xml:space="preserve">for </w:t>
      </w:r>
      <w:r w:rsidR="00AB1B5A" w:rsidRPr="00187ED2">
        <w:rPr>
          <w:rFonts w:asciiTheme="majorHAnsi" w:eastAsiaTheme="minorHAnsi" w:hAnsiTheme="majorHAnsi"/>
          <w:b/>
          <w:bCs/>
          <w:iCs/>
          <w:color w:val="000000"/>
          <w:sz w:val="24"/>
          <w:lang w:val="en-GB"/>
        </w:rPr>
        <w:t xml:space="preserve">millions </w:t>
      </w:r>
      <w:r w:rsidRPr="00187ED2">
        <w:rPr>
          <w:rFonts w:asciiTheme="majorHAnsi" w:eastAsiaTheme="minorHAnsi" w:hAnsiTheme="majorHAnsi"/>
          <w:b/>
          <w:bCs/>
          <w:iCs/>
          <w:color w:val="000000"/>
          <w:sz w:val="24"/>
          <w:lang w:val="en-GB"/>
        </w:rPr>
        <w:t xml:space="preserve">of </w:t>
      </w:r>
      <w:r w:rsidR="00770956" w:rsidRPr="00187ED2">
        <w:rPr>
          <w:rFonts w:asciiTheme="majorHAnsi" w:eastAsiaTheme="minorHAnsi" w:hAnsiTheme="majorHAnsi"/>
          <w:b/>
          <w:bCs/>
          <w:iCs/>
          <w:color w:val="000000"/>
          <w:sz w:val="24"/>
          <w:lang w:val="en-GB"/>
        </w:rPr>
        <w:t>meals at Expo</w:t>
      </w:r>
    </w:p>
    <w:p w:rsidR="00AB1B5A" w:rsidRPr="00187ED2" w:rsidRDefault="005A72A0" w:rsidP="00953010">
      <w:pPr>
        <w:numPr>
          <w:ilvl w:val="0"/>
          <w:numId w:val="7"/>
        </w:numPr>
        <w:spacing w:after="160" w:line="259" w:lineRule="auto"/>
        <w:contextualSpacing/>
        <w:rPr>
          <w:rFonts w:asciiTheme="majorHAnsi" w:eastAsiaTheme="minorHAnsi" w:hAnsiTheme="majorHAnsi"/>
          <w:b/>
          <w:bCs/>
          <w:iCs/>
          <w:color w:val="000000"/>
          <w:sz w:val="24"/>
          <w:lang w:val="en-GB"/>
        </w:rPr>
      </w:pPr>
      <w:r w:rsidRPr="00187ED2">
        <w:rPr>
          <w:rFonts w:asciiTheme="majorHAnsi" w:eastAsiaTheme="minorHAnsi" w:hAnsiTheme="majorHAnsi"/>
          <w:b/>
          <w:bCs/>
          <w:iCs/>
          <w:color w:val="000000"/>
          <w:sz w:val="24"/>
          <w:lang w:val="en-GB"/>
        </w:rPr>
        <w:t>C</w:t>
      </w:r>
      <w:r w:rsidR="008E37FC" w:rsidRPr="00187ED2">
        <w:rPr>
          <w:rFonts w:asciiTheme="majorHAnsi" w:eastAsiaTheme="minorHAnsi" w:hAnsiTheme="majorHAnsi"/>
          <w:b/>
          <w:bCs/>
          <w:iCs/>
          <w:color w:val="000000"/>
          <w:sz w:val="24"/>
          <w:lang w:val="en-GB"/>
        </w:rPr>
        <w:t>aterers</w:t>
      </w:r>
      <w:r w:rsidR="00AB1B5A" w:rsidRPr="00187ED2">
        <w:rPr>
          <w:rFonts w:asciiTheme="majorHAnsi" w:eastAsiaTheme="minorHAnsi" w:hAnsiTheme="majorHAnsi"/>
          <w:b/>
          <w:bCs/>
          <w:iCs/>
          <w:color w:val="000000"/>
          <w:sz w:val="24"/>
          <w:lang w:val="en-GB"/>
        </w:rPr>
        <w:t xml:space="preserve"> </w:t>
      </w:r>
      <w:r w:rsidR="004C0F69" w:rsidRPr="00187ED2">
        <w:rPr>
          <w:rFonts w:asciiTheme="majorHAnsi" w:eastAsiaTheme="minorHAnsi" w:hAnsiTheme="majorHAnsi"/>
          <w:b/>
          <w:bCs/>
          <w:iCs/>
          <w:color w:val="000000"/>
          <w:sz w:val="24"/>
          <w:lang w:val="en-GB"/>
        </w:rPr>
        <w:t>will</w:t>
      </w:r>
      <w:r w:rsidR="00AB1B5A" w:rsidRPr="00187ED2">
        <w:rPr>
          <w:rFonts w:asciiTheme="majorHAnsi" w:eastAsiaTheme="minorHAnsi" w:hAnsiTheme="majorHAnsi"/>
          <w:b/>
          <w:bCs/>
          <w:iCs/>
          <w:color w:val="000000"/>
          <w:sz w:val="24"/>
          <w:lang w:val="en-GB"/>
        </w:rPr>
        <w:t xml:space="preserve"> </w:t>
      </w:r>
      <w:r w:rsidR="000C44E9" w:rsidRPr="00187ED2">
        <w:rPr>
          <w:rFonts w:asciiTheme="majorHAnsi" w:eastAsiaTheme="minorHAnsi" w:hAnsiTheme="majorHAnsi"/>
          <w:b/>
          <w:bCs/>
          <w:iCs/>
          <w:color w:val="000000"/>
          <w:sz w:val="24"/>
          <w:lang w:val="en-GB"/>
        </w:rPr>
        <w:t xml:space="preserve">work with </w:t>
      </w:r>
      <w:r w:rsidR="00B5471A" w:rsidRPr="00187ED2">
        <w:rPr>
          <w:rFonts w:asciiTheme="majorHAnsi" w:eastAsiaTheme="minorHAnsi" w:hAnsiTheme="majorHAnsi"/>
          <w:b/>
          <w:bCs/>
          <w:iCs/>
          <w:color w:val="000000"/>
          <w:sz w:val="24"/>
          <w:lang w:val="en-GB"/>
        </w:rPr>
        <w:t xml:space="preserve">a </w:t>
      </w:r>
      <w:r w:rsidR="000C34D3" w:rsidRPr="00187ED2">
        <w:rPr>
          <w:rFonts w:asciiTheme="majorHAnsi" w:eastAsiaTheme="minorHAnsi" w:hAnsiTheme="majorHAnsi"/>
          <w:b/>
          <w:bCs/>
          <w:iCs/>
          <w:color w:val="000000"/>
          <w:sz w:val="24"/>
          <w:lang w:val="en-GB"/>
        </w:rPr>
        <w:t xml:space="preserve">host </w:t>
      </w:r>
      <w:r w:rsidR="00B5471A" w:rsidRPr="00187ED2">
        <w:rPr>
          <w:rFonts w:asciiTheme="majorHAnsi" w:eastAsiaTheme="minorHAnsi" w:hAnsiTheme="majorHAnsi"/>
          <w:b/>
          <w:bCs/>
          <w:iCs/>
          <w:color w:val="000000"/>
          <w:sz w:val="24"/>
          <w:lang w:val="en-GB"/>
        </w:rPr>
        <w:t>of</w:t>
      </w:r>
      <w:r w:rsidR="008D4D18" w:rsidRPr="00187ED2">
        <w:rPr>
          <w:rFonts w:asciiTheme="majorHAnsi" w:eastAsiaTheme="minorHAnsi" w:hAnsiTheme="majorHAnsi"/>
          <w:b/>
          <w:bCs/>
          <w:iCs/>
          <w:color w:val="000000"/>
          <w:sz w:val="24"/>
          <w:lang w:val="en-GB"/>
        </w:rPr>
        <w:t xml:space="preserve"> participating</w:t>
      </w:r>
      <w:r w:rsidR="00770956" w:rsidRPr="00187ED2">
        <w:rPr>
          <w:rFonts w:asciiTheme="majorHAnsi" w:eastAsiaTheme="minorHAnsi" w:hAnsiTheme="majorHAnsi"/>
          <w:b/>
          <w:bCs/>
          <w:iCs/>
          <w:color w:val="000000"/>
          <w:sz w:val="24"/>
          <w:lang w:val="en-GB"/>
        </w:rPr>
        <w:t xml:space="preserve"> </w:t>
      </w:r>
      <w:r w:rsidR="000C44E9" w:rsidRPr="00187ED2">
        <w:rPr>
          <w:rFonts w:asciiTheme="majorHAnsi" w:eastAsiaTheme="minorHAnsi" w:hAnsiTheme="majorHAnsi"/>
          <w:b/>
          <w:bCs/>
          <w:iCs/>
          <w:color w:val="000000"/>
          <w:sz w:val="24"/>
          <w:lang w:val="en-GB"/>
        </w:rPr>
        <w:t xml:space="preserve">countries </w:t>
      </w:r>
      <w:r w:rsidR="004C0F69" w:rsidRPr="00187ED2">
        <w:rPr>
          <w:rFonts w:asciiTheme="majorHAnsi" w:eastAsiaTheme="minorHAnsi" w:hAnsiTheme="majorHAnsi"/>
          <w:b/>
          <w:bCs/>
          <w:iCs/>
          <w:color w:val="000000"/>
          <w:sz w:val="24"/>
          <w:lang w:val="en-GB"/>
        </w:rPr>
        <w:t xml:space="preserve">to </w:t>
      </w:r>
      <w:r w:rsidR="000C34D3" w:rsidRPr="00187ED2">
        <w:rPr>
          <w:rFonts w:asciiTheme="majorHAnsi" w:eastAsiaTheme="minorHAnsi" w:hAnsiTheme="majorHAnsi"/>
          <w:b/>
          <w:bCs/>
          <w:iCs/>
          <w:color w:val="000000"/>
          <w:sz w:val="24"/>
          <w:lang w:val="en-GB"/>
        </w:rPr>
        <w:t xml:space="preserve">serve up </w:t>
      </w:r>
      <w:r w:rsidR="000C44E9" w:rsidRPr="00187ED2">
        <w:rPr>
          <w:rFonts w:asciiTheme="majorHAnsi" w:eastAsiaTheme="minorHAnsi" w:hAnsiTheme="majorHAnsi"/>
          <w:b/>
          <w:bCs/>
          <w:iCs/>
          <w:color w:val="000000"/>
          <w:sz w:val="24"/>
          <w:lang w:val="en-GB"/>
        </w:rPr>
        <w:t xml:space="preserve">authentic national </w:t>
      </w:r>
      <w:r w:rsidR="00DE34EC" w:rsidRPr="00187ED2">
        <w:rPr>
          <w:rFonts w:asciiTheme="majorHAnsi" w:eastAsiaTheme="minorHAnsi" w:hAnsiTheme="majorHAnsi"/>
          <w:b/>
          <w:bCs/>
          <w:iCs/>
          <w:color w:val="000000"/>
          <w:sz w:val="24"/>
          <w:lang w:val="en-GB"/>
        </w:rPr>
        <w:t>cuisines</w:t>
      </w:r>
      <w:r w:rsidR="00946C0D" w:rsidRPr="00187ED2">
        <w:rPr>
          <w:rFonts w:asciiTheme="majorHAnsi" w:eastAsiaTheme="minorHAnsi" w:hAnsiTheme="majorHAnsi"/>
          <w:b/>
          <w:bCs/>
          <w:iCs/>
          <w:color w:val="000000"/>
          <w:sz w:val="24"/>
          <w:lang w:val="en-GB"/>
        </w:rPr>
        <w:t xml:space="preserve"> </w:t>
      </w:r>
    </w:p>
    <w:p w:rsidR="00AB1B5A" w:rsidRPr="007A5C43" w:rsidRDefault="00AB1B5A" w:rsidP="00AB1B5A">
      <w:pPr>
        <w:jc w:val="both"/>
        <w:rPr>
          <w:rFonts w:asciiTheme="majorHAnsi" w:eastAsiaTheme="majorEastAsia" w:hAnsiTheme="majorHAnsi" w:cstheme="majorHAnsi"/>
          <w:b/>
          <w:sz w:val="22"/>
          <w:szCs w:val="22"/>
          <w:lang w:val="en-GB"/>
        </w:rPr>
      </w:pPr>
    </w:p>
    <w:p w:rsidR="00F51999" w:rsidRPr="00187ED2" w:rsidRDefault="00AB1B5A" w:rsidP="00F51999">
      <w:pPr>
        <w:jc w:val="both"/>
        <w:rPr>
          <w:rFonts w:ascii="Calibri" w:eastAsiaTheme="majorEastAsia" w:hAnsi="Calibri" w:cs="Calibri"/>
          <w:bCs/>
          <w:sz w:val="20"/>
          <w:szCs w:val="20"/>
          <w:lang w:val="en-GB"/>
        </w:rPr>
      </w:pPr>
      <w:r w:rsidRPr="00187ED2">
        <w:rPr>
          <w:rFonts w:ascii="Calibri" w:eastAsiaTheme="majorEastAsia" w:hAnsi="Calibri" w:cs="Calibri"/>
          <w:b/>
          <w:sz w:val="20"/>
          <w:szCs w:val="20"/>
          <w:lang w:val="en-GB"/>
        </w:rPr>
        <w:t>DUBAI</w:t>
      </w:r>
      <w:r w:rsidR="005A73BB" w:rsidRPr="00187ED2">
        <w:rPr>
          <w:rFonts w:ascii="Calibri" w:eastAsiaTheme="majorEastAsia" w:hAnsi="Calibri" w:cs="Calibri"/>
          <w:b/>
          <w:sz w:val="20"/>
          <w:szCs w:val="20"/>
          <w:lang w:val="en-GB"/>
        </w:rPr>
        <w:t>,</w:t>
      </w:r>
      <w:r w:rsidRPr="00187ED2">
        <w:rPr>
          <w:rFonts w:ascii="Calibri" w:eastAsiaTheme="majorEastAsia" w:hAnsi="Calibri" w:cs="Calibri"/>
          <w:b/>
          <w:sz w:val="20"/>
          <w:szCs w:val="20"/>
          <w:lang w:val="en-GB"/>
        </w:rPr>
        <w:t xml:space="preserve"> </w:t>
      </w:r>
      <w:r w:rsidR="00946C0D" w:rsidRPr="00187ED2">
        <w:rPr>
          <w:rFonts w:ascii="Calibri" w:eastAsiaTheme="majorEastAsia" w:hAnsi="Calibri" w:cs="Calibri"/>
          <w:b/>
          <w:sz w:val="20"/>
          <w:szCs w:val="20"/>
          <w:lang w:val="en-GB"/>
        </w:rPr>
        <w:t xml:space="preserve">18 </w:t>
      </w:r>
      <w:r w:rsidRPr="00187ED2">
        <w:rPr>
          <w:rFonts w:ascii="Calibri" w:eastAsiaTheme="majorEastAsia" w:hAnsi="Calibri" w:cs="Calibri"/>
          <w:b/>
          <w:sz w:val="20"/>
          <w:szCs w:val="20"/>
          <w:lang w:val="en-GB"/>
        </w:rPr>
        <w:t>June</w:t>
      </w:r>
      <w:r w:rsidR="00FC09A9">
        <w:rPr>
          <w:rFonts w:ascii="Calibri" w:eastAsiaTheme="majorEastAsia" w:hAnsi="Calibri" w:cs="Calibri"/>
          <w:b/>
          <w:sz w:val="20"/>
          <w:szCs w:val="20"/>
          <w:lang w:val="en-GB"/>
        </w:rPr>
        <w:t>,</w:t>
      </w:r>
      <w:r w:rsidRPr="00187ED2">
        <w:rPr>
          <w:rFonts w:ascii="Calibri" w:eastAsiaTheme="majorEastAsia" w:hAnsi="Calibri" w:cs="Calibri"/>
          <w:b/>
          <w:sz w:val="20"/>
          <w:szCs w:val="20"/>
          <w:lang w:val="en-GB"/>
        </w:rPr>
        <w:t xml:space="preserve"> 2019</w:t>
      </w:r>
      <w:r w:rsidRPr="00187ED2">
        <w:rPr>
          <w:rFonts w:ascii="Calibri" w:eastAsiaTheme="majorEastAsia" w:hAnsi="Calibri" w:cs="Calibri"/>
          <w:sz w:val="20"/>
          <w:szCs w:val="20"/>
          <w:lang w:val="en-GB"/>
        </w:rPr>
        <w:t xml:space="preserve"> </w:t>
      </w:r>
      <w:r w:rsidRPr="00187ED2">
        <w:rPr>
          <w:rFonts w:ascii="Calibri" w:eastAsiaTheme="majorEastAsia" w:hAnsi="Calibri" w:cs="Calibri"/>
          <w:bCs/>
          <w:sz w:val="20"/>
          <w:szCs w:val="20"/>
          <w:lang w:val="en-GB"/>
        </w:rPr>
        <w:t xml:space="preserve">– </w:t>
      </w:r>
      <w:r w:rsidR="00F51999" w:rsidRPr="00187ED2">
        <w:rPr>
          <w:rFonts w:ascii="Calibri" w:eastAsiaTheme="majorEastAsia" w:hAnsi="Calibri" w:cs="Calibri"/>
          <w:bCs/>
          <w:sz w:val="20"/>
          <w:szCs w:val="20"/>
          <w:lang w:val="en-GB"/>
        </w:rPr>
        <w:t xml:space="preserve">Fresh produce grown at the world’s largest vertical farm will be served to millions </w:t>
      </w:r>
      <w:r w:rsidR="004B1890" w:rsidRPr="00187ED2">
        <w:rPr>
          <w:rFonts w:ascii="Calibri" w:eastAsiaTheme="majorEastAsia" w:hAnsi="Calibri" w:cs="Calibri"/>
          <w:bCs/>
          <w:sz w:val="20"/>
          <w:szCs w:val="20"/>
          <w:lang w:val="en-GB"/>
        </w:rPr>
        <w:t>at</w:t>
      </w:r>
      <w:r w:rsidR="00F51999" w:rsidRPr="00187ED2">
        <w:rPr>
          <w:rFonts w:ascii="Calibri" w:eastAsiaTheme="majorEastAsia" w:hAnsi="Calibri" w:cs="Calibri"/>
          <w:bCs/>
          <w:sz w:val="20"/>
          <w:szCs w:val="20"/>
          <w:lang w:val="en-GB"/>
        </w:rPr>
        <w:t xml:space="preserve"> Expo 2020</w:t>
      </w:r>
      <w:r w:rsidR="00E80C42" w:rsidRPr="00187ED2">
        <w:rPr>
          <w:rFonts w:ascii="Calibri" w:eastAsiaTheme="majorEastAsia" w:hAnsi="Calibri" w:cs="Calibri"/>
          <w:bCs/>
          <w:sz w:val="20"/>
          <w:szCs w:val="20"/>
          <w:lang w:val="en-GB"/>
        </w:rPr>
        <w:t xml:space="preserve"> Dubai</w:t>
      </w:r>
      <w:r w:rsidR="00F51999" w:rsidRPr="00187ED2">
        <w:rPr>
          <w:rFonts w:ascii="Calibri" w:eastAsiaTheme="majorEastAsia" w:hAnsi="Calibri" w:cs="Calibri"/>
          <w:bCs/>
          <w:sz w:val="20"/>
          <w:szCs w:val="20"/>
          <w:lang w:val="en-GB"/>
        </w:rPr>
        <w:t xml:space="preserve"> as part of a collaboration with Emirates Flight Catering</w:t>
      </w:r>
      <w:r w:rsidR="004B1890" w:rsidRPr="00187ED2">
        <w:rPr>
          <w:rFonts w:ascii="Calibri" w:eastAsiaTheme="majorEastAsia" w:hAnsi="Calibri" w:cs="Calibri"/>
          <w:bCs/>
          <w:sz w:val="20"/>
          <w:szCs w:val="20"/>
          <w:lang w:val="en-GB"/>
        </w:rPr>
        <w:t xml:space="preserve"> (EKFC)</w:t>
      </w:r>
      <w:r w:rsidR="00F51999" w:rsidRPr="00187ED2">
        <w:rPr>
          <w:rFonts w:ascii="Calibri" w:eastAsiaTheme="majorEastAsia" w:hAnsi="Calibri" w:cs="Calibri"/>
          <w:bCs/>
          <w:sz w:val="20"/>
          <w:szCs w:val="20"/>
          <w:lang w:val="en-GB"/>
        </w:rPr>
        <w:t xml:space="preserve"> </w:t>
      </w:r>
      <w:r w:rsidR="00C00CE1" w:rsidRPr="00187ED2">
        <w:rPr>
          <w:rFonts w:ascii="Calibri" w:eastAsiaTheme="majorEastAsia" w:hAnsi="Calibri" w:cs="Calibri"/>
          <w:bCs/>
          <w:sz w:val="20"/>
          <w:szCs w:val="20"/>
          <w:lang w:val="en-GB"/>
        </w:rPr>
        <w:t>to</w:t>
      </w:r>
      <w:r w:rsidR="002E25A1" w:rsidRPr="00187ED2">
        <w:rPr>
          <w:rFonts w:ascii="Calibri" w:eastAsiaTheme="majorEastAsia" w:hAnsi="Calibri" w:cs="Calibri"/>
          <w:bCs/>
          <w:sz w:val="20"/>
          <w:szCs w:val="20"/>
          <w:lang w:val="en-GB"/>
        </w:rPr>
        <w:t xml:space="preserve"> provide </w:t>
      </w:r>
      <w:r w:rsidR="00C82112" w:rsidRPr="00187ED2">
        <w:rPr>
          <w:rFonts w:ascii="Calibri" w:eastAsiaTheme="majorEastAsia" w:hAnsi="Calibri" w:cs="Calibri"/>
          <w:bCs/>
          <w:sz w:val="20"/>
          <w:szCs w:val="20"/>
          <w:lang w:val="en-GB"/>
        </w:rPr>
        <w:t xml:space="preserve">delicious </w:t>
      </w:r>
      <w:r w:rsidR="00C00CE1" w:rsidRPr="00187ED2">
        <w:rPr>
          <w:rFonts w:ascii="Calibri" w:eastAsiaTheme="majorEastAsia" w:hAnsi="Calibri" w:cs="Calibri"/>
          <w:bCs/>
          <w:sz w:val="20"/>
          <w:szCs w:val="20"/>
          <w:lang w:val="en-GB"/>
        </w:rPr>
        <w:t xml:space="preserve">and diverse </w:t>
      </w:r>
      <w:r w:rsidR="00270DA0" w:rsidRPr="00187ED2">
        <w:rPr>
          <w:rFonts w:ascii="Calibri" w:eastAsiaTheme="majorEastAsia" w:hAnsi="Calibri" w:cs="Calibri"/>
          <w:bCs/>
          <w:sz w:val="20"/>
          <w:szCs w:val="20"/>
          <w:lang w:val="en-GB"/>
        </w:rPr>
        <w:t xml:space="preserve">culinary </w:t>
      </w:r>
      <w:r w:rsidR="00D87D18" w:rsidRPr="00187ED2">
        <w:rPr>
          <w:rFonts w:ascii="Calibri" w:eastAsiaTheme="majorEastAsia" w:hAnsi="Calibri" w:cs="Calibri"/>
          <w:bCs/>
          <w:sz w:val="20"/>
          <w:szCs w:val="20"/>
          <w:lang w:val="en-GB"/>
        </w:rPr>
        <w:t>choices</w:t>
      </w:r>
      <w:r w:rsidR="002E25A1" w:rsidRPr="00187ED2">
        <w:rPr>
          <w:rFonts w:ascii="Calibri" w:eastAsiaTheme="majorEastAsia" w:hAnsi="Calibri" w:cs="Calibri"/>
          <w:bCs/>
          <w:sz w:val="20"/>
          <w:szCs w:val="20"/>
          <w:lang w:val="en-GB"/>
        </w:rPr>
        <w:t xml:space="preserve"> while showcasing</w:t>
      </w:r>
      <w:r w:rsidR="00560ED1" w:rsidRPr="00187ED2">
        <w:rPr>
          <w:rFonts w:ascii="Calibri" w:eastAsiaTheme="majorEastAsia" w:hAnsi="Calibri" w:cs="Calibri"/>
          <w:bCs/>
          <w:sz w:val="20"/>
          <w:szCs w:val="20"/>
          <w:lang w:val="en-GB"/>
        </w:rPr>
        <w:t xml:space="preserve"> the future of sustainable gastronomy.  </w:t>
      </w:r>
    </w:p>
    <w:p w:rsidR="00F51999" w:rsidRPr="00187ED2" w:rsidRDefault="00F51999" w:rsidP="00F51999">
      <w:pPr>
        <w:jc w:val="both"/>
        <w:rPr>
          <w:rFonts w:ascii="Calibri" w:eastAsiaTheme="majorEastAsia" w:hAnsi="Calibri" w:cs="Calibri"/>
          <w:bCs/>
          <w:sz w:val="20"/>
          <w:szCs w:val="20"/>
          <w:lang w:val="en-GB"/>
        </w:rPr>
      </w:pPr>
    </w:p>
    <w:p w:rsidR="004B1890" w:rsidRPr="00187ED2" w:rsidRDefault="004B1890" w:rsidP="00900CD6">
      <w:pPr>
        <w:jc w:val="both"/>
        <w:rPr>
          <w:rFonts w:ascii="Calibri" w:eastAsiaTheme="majorEastAsia" w:hAnsi="Calibri" w:cs="Calibri"/>
          <w:bCs/>
          <w:sz w:val="20"/>
          <w:szCs w:val="20"/>
          <w:lang w:val="en-GB"/>
        </w:rPr>
      </w:pPr>
      <w:r w:rsidRPr="00187ED2">
        <w:rPr>
          <w:rFonts w:ascii="Calibri" w:eastAsiaTheme="majorEastAsia" w:hAnsi="Calibri" w:cs="Calibri"/>
          <w:bCs/>
          <w:sz w:val="20"/>
          <w:szCs w:val="20"/>
          <w:lang w:val="en-GB"/>
        </w:rPr>
        <w:t xml:space="preserve">The tie-up will also </w:t>
      </w:r>
      <w:r w:rsidR="00D642B6" w:rsidRPr="00187ED2">
        <w:rPr>
          <w:rFonts w:ascii="Calibri" w:eastAsiaTheme="majorEastAsia" w:hAnsi="Calibri" w:cs="Calibri"/>
          <w:bCs/>
          <w:sz w:val="20"/>
          <w:szCs w:val="20"/>
          <w:lang w:val="en-GB"/>
        </w:rPr>
        <w:t>introduce</w:t>
      </w:r>
      <w:r w:rsidR="00900CD6" w:rsidRPr="00187ED2">
        <w:rPr>
          <w:rFonts w:ascii="Calibri" w:eastAsiaTheme="majorEastAsia" w:hAnsi="Calibri" w:cs="Calibri"/>
          <w:bCs/>
          <w:sz w:val="20"/>
          <w:szCs w:val="20"/>
          <w:lang w:val="en-GB"/>
        </w:rPr>
        <w:t xml:space="preserve"> </w:t>
      </w:r>
      <w:r w:rsidR="00D63FA5" w:rsidRPr="00187ED2">
        <w:rPr>
          <w:rFonts w:ascii="Calibri" w:eastAsiaTheme="majorEastAsia" w:hAnsi="Calibri" w:cs="Calibri"/>
          <w:bCs/>
          <w:sz w:val="20"/>
          <w:szCs w:val="20"/>
          <w:lang w:val="en-GB"/>
        </w:rPr>
        <w:t xml:space="preserve">visitors to </w:t>
      </w:r>
      <w:r w:rsidR="00900CD6" w:rsidRPr="00187ED2">
        <w:rPr>
          <w:rFonts w:ascii="Calibri" w:eastAsiaTheme="majorEastAsia" w:hAnsi="Calibri" w:cs="Calibri"/>
          <w:bCs/>
          <w:sz w:val="20"/>
          <w:szCs w:val="20"/>
          <w:lang w:val="en-GB"/>
        </w:rPr>
        <w:t>the</w:t>
      </w:r>
      <w:r w:rsidRPr="00187ED2">
        <w:rPr>
          <w:rFonts w:ascii="Calibri" w:eastAsiaTheme="majorEastAsia" w:hAnsi="Calibri" w:cs="Calibri"/>
          <w:bCs/>
          <w:sz w:val="20"/>
          <w:szCs w:val="20"/>
          <w:lang w:val="en-GB"/>
        </w:rPr>
        <w:t xml:space="preserve"> </w:t>
      </w:r>
      <w:r w:rsidR="00D63FA5" w:rsidRPr="00187ED2">
        <w:rPr>
          <w:rFonts w:ascii="Calibri" w:eastAsiaTheme="majorEastAsia" w:hAnsi="Calibri" w:cs="Calibri"/>
          <w:bCs/>
          <w:sz w:val="20"/>
          <w:szCs w:val="20"/>
          <w:lang w:val="en-GB"/>
        </w:rPr>
        <w:t xml:space="preserve">world’s </w:t>
      </w:r>
      <w:r w:rsidR="00900CD6" w:rsidRPr="00187ED2">
        <w:rPr>
          <w:rFonts w:ascii="Calibri" w:eastAsiaTheme="majorEastAsia" w:hAnsi="Calibri" w:cs="Calibri"/>
          <w:bCs/>
          <w:sz w:val="20"/>
          <w:szCs w:val="20"/>
          <w:lang w:val="en-GB"/>
        </w:rPr>
        <w:t xml:space="preserve">most </w:t>
      </w:r>
      <w:r w:rsidR="00C82112" w:rsidRPr="00187ED2">
        <w:rPr>
          <w:rFonts w:ascii="Calibri" w:eastAsiaTheme="majorEastAsia" w:hAnsi="Calibri" w:cs="Calibri"/>
          <w:bCs/>
          <w:sz w:val="20"/>
          <w:szCs w:val="20"/>
          <w:lang w:val="en-GB"/>
        </w:rPr>
        <w:t>tantalising</w:t>
      </w:r>
      <w:r w:rsidR="001474C0" w:rsidRPr="00187ED2">
        <w:rPr>
          <w:rFonts w:ascii="Calibri" w:eastAsiaTheme="majorEastAsia" w:hAnsi="Calibri" w:cs="Calibri"/>
          <w:bCs/>
          <w:sz w:val="20"/>
          <w:szCs w:val="20"/>
          <w:lang w:val="en-GB"/>
        </w:rPr>
        <w:t xml:space="preserve"> up-and-coming cuisines at </w:t>
      </w:r>
      <w:r w:rsidR="00900CD6" w:rsidRPr="00187ED2">
        <w:rPr>
          <w:rFonts w:ascii="Calibri" w:eastAsiaTheme="majorEastAsia" w:hAnsi="Calibri" w:cs="Calibri"/>
          <w:bCs/>
          <w:i/>
          <w:sz w:val="20"/>
          <w:szCs w:val="20"/>
          <w:lang w:val="en-GB"/>
        </w:rPr>
        <w:t>Expo Culinary Experience</w:t>
      </w:r>
      <w:r w:rsidR="00900CD6" w:rsidRPr="00187ED2">
        <w:rPr>
          <w:rFonts w:ascii="Calibri" w:eastAsiaTheme="majorEastAsia" w:hAnsi="Calibri" w:cs="Calibri"/>
          <w:bCs/>
          <w:sz w:val="20"/>
          <w:szCs w:val="20"/>
          <w:lang w:val="en-GB"/>
        </w:rPr>
        <w:t xml:space="preserve"> restaurant</w:t>
      </w:r>
      <w:r w:rsidR="009E6C56" w:rsidRPr="00187ED2">
        <w:rPr>
          <w:rFonts w:ascii="Calibri" w:eastAsiaTheme="majorEastAsia" w:hAnsi="Calibri" w:cs="Calibri"/>
          <w:bCs/>
          <w:sz w:val="20"/>
          <w:szCs w:val="20"/>
          <w:lang w:val="en-GB"/>
        </w:rPr>
        <w:t>s</w:t>
      </w:r>
      <w:r w:rsidR="00900CD6" w:rsidRPr="00187ED2">
        <w:rPr>
          <w:rFonts w:ascii="Calibri" w:eastAsiaTheme="majorEastAsia" w:hAnsi="Calibri" w:cs="Calibri"/>
          <w:bCs/>
          <w:sz w:val="20"/>
          <w:szCs w:val="20"/>
          <w:lang w:val="en-GB"/>
        </w:rPr>
        <w:t>. Operated by EKFC, the eater</w:t>
      </w:r>
      <w:r w:rsidR="009E6C56" w:rsidRPr="00187ED2">
        <w:rPr>
          <w:rFonts w:ascii="Calibri" w:eastAsiaTheme="majorEastAsia" w:hAnsi="Calibri" w:cs="Calibri"/>
          <w:bCs/>
          <w:sz w:val="20"/>
          <w:szCs w:val="20"/>
          <w:lang w:val="en-GB"/>
        </w:rPr>
        <w:t>ies</w:t>
      </w:r>
      <w:r w:rsidR="00900CD6" w:rsidRPr="00187ED2">
        <w:rPr>
          <w:rFonts w:ascii="Calibri" w:eastAsiaTheme="majorEastAsia" w:hAnsi="Calibri" w:cs="Calibri"/>
          <w:bCs/>
          <w:sz w:val="20"/>
          <w:szCs w:val="20"/>
          <w:lang w:val="en-GB"/>
        </w:rPr>
        <w:t xml:space="preserve"> will embrace authentic recipes from participating countries – enabling </w:t>
      </w:r>
      <w:r w:rsidR="009A5FAD" w:rsidRPr="00187ED2">
        <w:rPr>
          <w:rFonts w:ascii="Calibri" w:eastAsiaTheme="majorEastAsia" w:hAnsi="Calibri" w:cs="Calibri"/>
          <w:bCs/>
          <w:sz w:val="20"/>
          <w:szCs w:val="20"/>
          <w:lang w:val="en-GB"/>
        </w:rPr>
        <w:t>diners to sample</w:t>
      </w:r>
      <w:r w:rsidR="00900CD6" w:rsidRPr="00187ED2">
        <w:rPr>
          <w:rFonts w:ascii="Calibri" w:eastAsiaTheme="majorEastAsia" w:hAnsi="Calibri" w:cs="Calibri"/>
          <w:bCs/>
          <w:sz w:val="20"/>
          <w:szCs w:val="20"/>
          <w:lang w:val="en-GB"/>
        </w:rPr>
        <w:t xml:space="preserve"> global flavours, ingredients and </w:t>
      </w:r>
      <w:r w:rsidR="00C7337A" w:rsidRPr="00187ED2">
        <w:rPr>
          <w:rFonts w:ascii="Calibri" w:eastAsiaTheme="majorEastAsia" w:hAnsi="Calibri" w:cs="Calibri"/>
          <w:bCs/>
          <w:sz w:val="20"/>
          <w:szCs w:val="20"/>
          <w:lang w:val="en-GB"/>
        </w:rPr>
        <w:t>foodstuffs</w:t>
      </w:r>
      <w:r w:rsidR="00900CD6" w:rsidRPr="00187ED2">
        <w:rPr>
          <w:rFonts w:ascii="Calibri" w:eastAsiaTheme="majorEastAsia" w:hAnsi="Calibri" w:cs="Calibri"/>
          <w:bCs/>
          <w:sz w:val="20"/>
          <w:szCs w:val="20"/>
          <w:lang w:val="en-GB"/>
        </w:rPr>
        <w:t xml:space="preserve"> they may have never considered before stepping through the Expo 2020 gates.</w:t>
      </w:r>
    </w:p>
    <w:p w:rsidR="00900CD6" w:rsidRPr="00187ED2" w:rsidRDefault="00900CD6" w:rsidP="004B1890">
      <w:pPr>
        <w:jc w:val="both"/>
        <w:rPr>
          <w:rFonts w:ascii="Calibri" w:eastAsiaTheme="majorEastAsia" w:hAnsi="Calibri" w:cs="Calibri"/>
          <w:bCs/>
          <w:sz w:val="20"/>
          <w:szCs w:val="20"/>
          <w:lang w:val="en-GB"/>
        </w:rPr>
      </w:pPr>
    </w:p>
    <w:p w:rsidR="006C4A4D" w:rsidRPr="00187ED2" w:rsidRDefault="00617615">
      <w:pPr>
        <w:jc w:val="both"/>
        <w:rPr>
          <w:rFonts w:ascii="Calibri" w:eastAsiaTheme="majorEastAsia" w:hAnsi="Calibri" w:cs="Calibri"/>
          <w:bCs/>
          <w:sz w:val="20"/>
          <w:szCs w:val="20"/>
          <w:lang w:val="en-GB"/>
        </w:rPr>
      </w:pPr>
      <w:r>
        <w:rPr>
          <w:rFonts w:ascii="Calibri" w:eastAsiaTheme="majorEastAsia" w:hAnsi="Calibri" w:cs="Calibri"/>
          <w:b/>
          <w:bCs/>
          <w:sz w:val="20"/>
          <w:szCs w:val="20"/>
          <w:lang w:val="en-GB"/>
        </w:rPr>
        <w:t>Gillian Hamburger, Senior Vice President</w:t>
      </w:r>
      <w:r w:rsidR="00E13C38" w:rsidRPr="00187ED2">
        <w:rPr>
          <w:rFonts w:ascii="Calibri" w:eastAsiaTheme="majorEastAsia" w:hAnsi="Calibri" w:cs="Calibri"/>
          <w:b/>
          <w:bCs/>
          <w:sz w:val="20"/>
          <w:szCs w:val="20"/>
          <w:lang w:val="en-GB"/>
        </w:rPr>
        <w:t xml:space="preserve"> –</w:t>
      </w:r>
      <w:r>
        <w:rPr>
          <w:rFonts w:ascii="Calibri" w:eastAsiaTheme="majorEastAsia" w:hAnsi="Calibri" w:cs="Calibri"/>
          <w:b/>
          <w:bCs/>
          <w:sz w:val="20"/>
          <w:szCs w:val="20"/>
          <w:lang w:val="en-GB"/>
        </w:rPr>
        <w:t xml:space="preserve"> </w:t>
      </w:r>
      <w:r w:rsidR="00E13C38" w:rsidRPr="00187ED2">
        <w:rPr>
          <w:rFonts w:ascii="Calibri" w:eastAsiaTheme="majorEastAsia" w:hAnsi="Calibri" w:cs="Calibri"/>
          <w:b/>
          <w:bCs/>
          <w:sz w:val="20"/>
          <w:szCs w:val="20"/>
          <w:lang w:val="en-GB"/>
        </w:rPr>
        <w:t>Programming at Expo 2020 Dubai,</w:t>
      </w:r>
      <w:r w:rsidR="00E13C38" w:rsidRPr="00187ED2">
        <w:rPr>
          <w:rFonts w:ascii="Calibri" w:eastAsiaTheme="majorEastAsia" w:hAnsi="Calibri" w:cs="Calibri"/>
          <w:bCs/>
          <w:sz w:val="20"/>
          <w:szCs w:val="20"/>
          <w:lang w:val="en-GB"/>
        </w:rPr>
        <w:t xml:space="preserve"> said: “With 50 million meals expected to be served during Expo 2020, both quality and sustainability are crucial to our aim of creating </w:t>
      </w:r>
      <w:r w:rsidR="006C4A4D" w:rsidRPr="00187ED2">
        <w:rPr>
          <w:rFonts w:ascii="Calibri" w:eastAsiaTheme="majorEastAsia" w:hAnsi="Calibri" w:cs="Calibri"/>
          <w:bCs/>
          <w:sz w:val="20"/>
          <w:szCs w:val="20"/>
          <w:lang w:val="en-GB"/>
        </w:rPr>
        <w:t xml:space="preserve">an exceptional – and delicious – World Expo, while also contributing to a more sustainable future for us all. Expo 2020 and Emirates Flight Catering share </w:t>
      </w:r>
      <w:r w:rsidR="00D2606D" w:rsidRPr="00187ED2">
        <w:rPr>
          <w:rFonts w:ascii="Calibri" w:eastAsiaTheme="majorEastAsia" w:hAnsi="Calibri" w:cs="Calibri"/>
          <w:bCs/>
          <w:sz w:val="20"/>
          <w:szCs w:val="20"/>
          <w:lang w:val="en-GB"/>
        </w:rPr>
        <w:t xml:space="preserve">this </w:t>
      </w:r>
      <w:r w:rsidR="006C4A4D" w:rsidRPr="00187ED2">
        <w:rPr>
          <w:rFonts w:ascii="Calibri" w:eastAsiaTheme="majorEastAsia" w:hAnsi="Calibri" w:cs="Calibri"/>
          <w:bCs/>
          <w:sz w:val="20"/>
          <w:szCs w:val="20"/>
          <w:lang w:val="en-GB"/>
        </w:rPr>
        <w:t>strong commitment, and we look forward to exchanging knowledge and ideas.”</w:t>
      </w:r>
    </w:p>
    <w:p w:rsidR="00E13C38" w:rsidRPr="00187ED2" w:rsidRDefault="00E13C38" w:rsidP="004B1890">
      <w:pPr>
        <w:jc w:val="both"/>
        <w:rPr>
          <w:rFonts w:ascii="Calibri" w:eastAsiaTheme="majorEastAsia" w:hAnsi="Calibri" w:cs="Calibri"/>
          <w:bCs/>
          <w:sz w:val="20"/>
          <w:szCs w:val="20"/>
          <w:lang w:val="en-GB"/>
        </w:rPr>
      </w:pPr>
    </w:p>
    <w:p w:rsidR="004A6FF5" w:rsidRPr="00187ED2" w:rsidRDefault="00F90DD5" w:rsidP="00BD1301">
      <w:pPr>
        <w:jc w:val="both"/>
        <w:rPr>
          <w:rFonts w:ascii="Calibri" w:eastAsiaTheme="majorEastAsia" w:hAnsi="Calibri" w:cs="Calibri"/>
          <w:bCs/>
          <w:sz w:val="20"/>
          <w:szCs w:val="20"/>
          <w:lang w:val="en-GB"/>
        </w:rPr>
      </w:pPr>
      <w:r w:rsidRPr="00187ED2">
        <w:rPr>
          <w:rFonts w:ascii="Calibri" w:eastAsiaTheme="majorEastAsia" w:hAnsi="Calibri" w:cs="Calibri"/>
          <w:bCs/>
          <w:sz w:val="20"/>
          <w:szCs w:val="20"/>
          <w:lang w:val="en-GB"/>
        </w:rPr>
        <w:t xml:space="preserve">Aligning with the United Nations’ Sustainable Gastronomy Day on </w:t>
      </w:r>
      <w:r w:rsidR="00E13C38" w:rsidRPr="00187ED2">
        <w:rPr>
          <w:rFonts w:ascii="Calibri" w:eastAsiaTheme="majorEastAsia" w:hAnsi="Calibri" w:cs="Calibri"/>
          <w:bCs/>
          <w:sz w:val="20"/>
          <w:szCs w:val="20"/>
          <w:lang w:val="en-GB"/>
        </w:rPr>
        <w:t xml:space="preserve">18 </w:t>
      </w:r>
      <w:r w:rsidRPr="00187ED2">
        <w:rPr>
          <w:rFonts w:ascii="Calibri" w:eastAsiaTheme="majorEastAsia" w:hAnsi="Calibri" w:cs="Calibri"/>
          <w:bCs/>
          <w:sz w:val="20"/>
          <w:szCs w:val="20"/>
          <w:lang w:val="en-GB"/>
        </w:rPr>
        <w:t xml:space="preserve">June, </w:t>
      </w:r>
      <w:r w:rsidR="001D7CC3" w:rsidRPr="00187ED2">
        <w:rPr>
          <w:rFonts w:ascii="Calibri" w:eastAsiaTheme="majorEastAsia" w:hAnsi="Calibri" w:cs="Calibri"/>
          <w:bCs/>
          <w:sz w:val="20"/>
          <w:szCs w:val="20"/>
          <w:lang w:val="en-GB"/>
        </w:rPr>
        <w:t xml:space="preserve">Expo 2020 and </w:t>
      </w:r>
      <w:r w:rsidRPr="00187ED2">
        <w:rPr>
          <w:rFonts w:ascii="Calibri" w:eastAsiaTheme="majorEastAsia" w:hAnsi="Calibri" w:cs="Calibri"/>
          <w:bCs/>
          <w:sz w:val="20"/>
          <w:szCs w:val="20"/>
          <w:lang w:val="en-GB"/>
        </w:rPr>
        <w:t xml:space="preserve">EKFC have signed </w:t>
      </w:r>
      <w:r w:rsidR="00BD1301" w:rsidRPr="00187ED2">
        <w:rPr>
          <w:rFonts w:ascii="Calibri" w:eastAsiaTheme="majorEastAsia" w:hAnsi="Calibri" w:cs="Calibri"/>
          <w:bCs/>
          <w:sz w:val="20"/>
          <w:szCs w:val="20"/>
          <w:lang w:val="en-GB"/>
        </w:rPr>
        <w:t>a Memorandum of Understanding</w:t>
      </w:r>
      <w:r w:rsidR="00C05DF8" w:rsidRPr="00187ED2">
        <w:rPr>
          <w:rFonts w:ascii="Calibri" w:eastAsiaTheme="majorEastAsia" w:hAnsi="Calibri" w:cs="Calibri"/>
          <w:bCs/>
          <w:sz w:val="20"/>
          <w:szCs w:val="20"/>
          <w:lang w:val="en-GB"/>
        </w:rPr>
        <w:t xml:space="preserve"> that sets out a shared vision for the largest event ever staged in the Arab world</w:t>
      </w:r>
      <w:r w:rsidR="004A6FF5" w:rsidRPr="00187ED2">
        <w:rPr>
          <w:rFonts w:ascii="Calibri" w:eastAsiaTheme="majorEastAsia" w:hAnsi="Calibri" w:cs="Calibri"/>
          <w:bCs/>
          <w:sz w:val="20"/>
          <w:szCs w:val="20"/>
          <w:lang w:val="en-GB"/>
        </w:rPr>
        <w:t xml:space="preserve">. This forms part of a broader collaboration </w:t>
      </w:r>
      <w:r w:rsidR="00C05DF8" w:rsidRPr="00187ED2">
        <w:rPr>
          <w:rFonts w:ascii="Calibri" w:eastAsiaTheme="majorEastAsia" w:hAnsi="Calibri" w:cs="Calibri"/>
          <w:bCs/>
          <w:sz w:val="20"/>
          <w:szCs w:val="20"/>
          <w:lang w:val="en-GB"/>
        </w:rPr>
        <w:t>which</w:t>
      </w:r>
      <w:r w:rsidR="004A6FF5" w:rsidRPr="00187ED2">
        <w:rPr>
          <w:rFonts w:ascii="Calibri" w:eastAsiaTheme="majorEastAsia" w:hAnsi="Calibri" w:cs="Calibri"/>
          <w:bCs/>
          <w:sz w:val="20"/>
          <w:szCs w:val="20"/>
          <w:lang w:val="en-GB"/>
        </w:rPr>
        <w:t xml:space="preserve"> puts the planet first – with Expo 2020 and EKFC innovating together to </w:t>
      </w:r>
      <w:r w:rsidR="000C1222" w:rsidRPr="00187ED2">
        <w:rPr>
          <w:rFonts w:ascii="Calibri" w:eastAsiaTheme="majorEastAsia" w:hAnsi="Calibri" w:cs="Calibri"/>
          <w:bCs/>
          <w:sz w:val="20"/>
          <w:szCs w:val="20"/>
          <w:lang w:val="en-GB"/>
        </w:rPr>
        <w:t>advance</w:t>
      </w:r>
      <w:r w:rsidR="004A6FF5" w:rsidRPr="00187ED2">
        <w:rPr>
          <w:rFonts w:ascii="Calibri" w:eastAsiaTheme="majorEastAsia" w:hAnsi="Calibri" w:cs="Calibri"/>
          <w:bCs/>
          <w:sz w:val="20"/>
          <w:szCs w:val="20"/>
          <w:lang w:val="en-GB"/>
        </w:rPr>
        <w:t xml:space="preserve"> Expo 2020’s </w:t>
      </w:r>
      <w:r w:rsidR="004A6FF5" w:rsidRPr="00187ED2">
        <w:rPr>
          <w:rFonts w:ascii="Calibri" w:eastAsiaTheme="majorEastAsia" w:hAnsi="Calibri" w:cs="Calibri"/>
          <w:bCs/>
          <w:i/>
          <w:sz w:val="20"/>
          <w:szCs w:val="20"/>
          <w:lang w:val="en-GB"/>
        </w:rPr>
        <w:t>Sustainability</w:t>
      </w:r>
      <w:r w:rsidR="004A6FF5" w:rsidRPr="00187ED2">
        <w:rPr>
          <w:rFonts w:ascii="Calibri" w:eastAsiaTheme="majorEastAsia" w:hAnsi="Calibri" w:cs="Calibri"/>
          <w:bCs/>
          <w:sz w:val="20"/>
          <w:szCs w:val="20"/>
          <w:lang w:val="en-GB"/>
        </w:rPr>
        <w:t xml:space="preserve"> subtheme and create lasting positive environmental impacts.</w:t>
      </w:r>
    </w:p>
    <w:p w:rsidR="004A6FF5" w:rsidRPr="00187ED2" w:rsidRDefault="004A6FF5" w:rsidP="00BD1301">
      <w:pPr>
        <w:jc w:val="both"/>
        <w:rPr>
          <w:rFonts w:ascii="Calibri" w:eastAsiaTheme="majorEastAsia" w:hAnsi="Calibri" w:cs="Calibri"/>
          <w:bCs/>
          <w:sz w:val="20"/>
          <w:szCs w:val="20"/>
          <w:lang w:val="en-GB"/>
        </w:rPr>
      </w:pPr>
    </w:p>
    <w:p w:rsidR="00E13C38" w:rsidRPr="00187ED2" w:rsidRDefault="00AD3AC2" w:rsidP="00C15C2A">
      <w:pPr>
        <w:jc w:val="both"/>
        <w:rPr>
          <w:rFonts w:ascii="Calibri" w:eastAsiaTheme="majorEastAsia" w:hAnsi="Calibri" w:cs="Calibri"/>
          <w:sz w:val="20"/>
          <w:szCs w:val="20"/>
          <w:lang w:val="en-GB"/>
        </w:rPr>
      </w:pPr>
      <w:r w:rsidRPr="00187ED2">
        <w:rPr>
          <w:rFonts w:ascii="Calibri" w:eastAsiaTheme="majorEastAsia" w:hAnsi="Calibri" w:cs="Calibri"/>
          <w:b/>
          <w:bCs/>
          <w:sz w:val="20"/>
          <w:szCs w:val="20"/>
          <w:lang w:val="en-GB"/>
        </w:rPr>
        <w:t>Saeed Mohammed, Chief Executive Officer of Emirates Flight Catering</w:t>
      </w:r>
      <w:r w:rsidRPr="00187ED2">
        <w:rPr>
          <w:rFonts w:ascii="Calibri" w:eastAsiaTheme="majorEastAsia" w:hAnsi="Calibri" w:cs="Calibri"/>
          <w:bCs/>
          <w:sz w:val="20"/>
          <w:szCs w:val="20"/>
          <w:lang w:val="en-GB"/>
        </w:rPr>
        <w:t xml:space="preserve">, said: </w:t>
      </w:r>
      <w:r w:rsidR="004A5924" w:rsidRPr="00187ED2">
        <w:rPr>
          <w:rFonts w:ascii="Calibri" w:eastAsiaTheme="majorEastAsia" w:hAnsi="Calibri" w:cs="Calibri"/>
          <w:bCs/>
          <w:sz w:val="20"/>
          <w:szCs w:val="20"/>
          <w:lang w:val="en-GB"/>
        </w:rPr>
        <w:t>“</w:t>
      </w:r>
      <w:r w:rsidR="00242FBD" w:rsidRPr="00187ED2">
        <w:rPr>
          <w:rFonts w:ascii="Calibri" w:eastAsiaTheme="majorEastAsia" w:hAnsi="Calibri" w:cs="Calibri"/>
          <w:bCs/>
          <w:sz w:val="20"/>
          <w:szCs w:val="20"/>
          <w:lang w:val="en-GB"/>
        </w:rPr>
        <w:t xml:space="preserve">At </w:t>
      </w:r>
      <w:r w:rsidR="004A5924" w:rsidRPr="00187ED2">
        <w:rPr>
          <w:rFonts w:ascii="Calibri" w:eastAsiaTheme="majorEastAsia" w:hAnsi="Calibri" w:cs="Calibri"/>
          <w:bCs/>
          <w:sz w:val="20"/>
          <w:szCs w:val="20"/>
          <w:lang w:val="en-GB"/>
        </w:rPr>
        <w:t>Emirates Flight Catering</w:t>
      </w:r>
      <w:r w:rsidR="00242FBD" w:rsidRPr="00187ED2">
        <w:rPr>
          <w:rFonts w:ascii="Calibri" w:eastAsiaTheme="majorEastAsia" w:hAnsi="Calibri" w:cs="Calibri"/>
          <w:bCs/>
          <w:sz w:val="20"/>
          <w:szCs w:val="20"/>
          <w:lang w:val="en-GB"/>
        </w:rPr>
        <w:t xml:space="preserve"> we are constantly looking</w:t>
      </w:r>
      <w:r w:rsidR="004A5924" w:rsidRPr="00187ED2">
        <w:rPr>
          <w:rFonts w:ascii="Calibri" w:eastAsiaTheme="majorEastAsia" w:hAnsi="Calibri" w:cs="Calibri"/>
          <w:bCs/>
          <w:sz w:val="20"/>
          <w:szCs w:val="20"/>
          <w:lang w:val="en-GB"/>
        </w:rPr>
        <w:t xml:space="preserve"> at innovation and ways to improve our productivity</w:t>
      </w:r>
      <w:r w:rsidR="0073745F" w:rsidRPr="00187ED2">
        <w:rPr>
          <w:rFonts w:ascii="Calibri" w:eastAsiaTheme="majorEastAsia" w:hAnsi="Calibri" w:cs="Calibri"/>
          <w:bCs/>
          <w:sz w:val="20"/>
          <w:szCs w:val="20"/>
          <w:lang w:val="en-GB"/>
        </w:rPr>
        <w:t>, product and service quality</w:t>
      </w:r>
      <w:r w:rsidR="006072A8" w:rsidRPr="00187ED2">
        <w:rPr>
          <w:rFonts w:ascii="Calibri" w:eastAsiaTheme="majorEastAsia" w:hAnsi="Calibri" w:cs="Calibri"/>
          <w:bCs/>
          <w:sz w:val="20"/>
          <w:szCs w:val="20"/>
          <w:lang w:val="en-GB"/>
        </w:rPr>
        <w:t>.</w:t>
      </w:r>
      <w:r w:rsidR="00646E72" w:rsidRPr="00187ED2">
        <w:rPr>
          <w:rFonts w:ascii="Calibri" w:eastAsiaTheme="majorEastAsia" w:hAnsi="Calibri" w:cs="Calibri"/>
          <w:bCs/>
          <w:sz w:val="20"/>
          <w:szCs w:val="20"/>
          <w:lang w:val="en-GB"/>
        </w:rPr>
        <w:t xml:space="preserve"> </w:t>
      </w:r>
      <w:r w:rsidR="006072A8" w:rsidRPr="00187ED2">
        <w:rPr>
          <w:rFonts w:ascii="Calibri" w:eastAsiaTheme="majorEastAsia" w:hAnsi="Calibri" w:cs="Calibri"/>
          <w:bCs/>
          <w:sz w:val="20"/>
          <w:szCs w:val="20"/>
          <w:lang w:val="en-GB"/>
        </w:rPr>
        <w:t>We are committed</w:t>
      </w:r>
      <w:r w:rsidR="0073745F" w:rsidRPr="00187ED2">
        <w:rPr>
          <w:rFonts w:ascii="Calibri" w:eastAsiaTheme="majorEastAsia" w:hAnsi="Calibri" w:cs="Calibri"/>
          <w:bCs/>
          <w:sz w:val="20"/>
          <w:szCs w:val="20"/>
          <w:lang w:val="en-GB"/>
        </w:rPr>
        <w:t xml:space="preserve"> to bring</w:t>
      </w:r>
      <w:r w:rsidR="006072A8" w:rsidRPr="00187ED2">
        <w:rPr>
          <w:rFonts w:ascii="Calibri" w:eastAsiaTheme="majorEastAsia" w:hAnsi="Calibri" w:cs="Calibri"/>
          <w:bCs/>
          <w:sz w:val="20"/>
          <w:szCs w:val="20"/>
          <w:lang w:val="en-GB"/>
        </w:rPr>
        <w:t>ing</w:t>
      </w:r>
      <w:r w:rsidR="0073745F" w:rsidRPr="00187ED2">
        <w:rPr>
          <w:rFonts w:ascii="Calibri" w:eastAsiaTheme="majorEastAsia" w:hAnsi="Calibri" w:cs="Calibri"/>
          <w:bCs/>
          <w:sz w:val="20"/>
          <w:szCs w:val="20"/>
          <w:lang w:val="en-GB"/>
        </w:rPr>
        <w:t xml:space="preserve"> our customers the freshest and h</w:t>
      </w:r>
      <w:r w:rsidR="00D3289A" w:rsidRPr="00187ED2">
        <w:rPr>
          <w:rFonts w:ascii="Calibri" w:eastAsiaTheme="majorEastAsia" w:hAnsi="Calibri" w:cs="Calibri"/>
          <w:bCs/>
          <w:sz w:val="20"/>
          <w:szCs w:val="20"/>
          <w:lang w:val="en-GB"/>
        </w:rPr>
        <w:t>i</w:t>
      </w:r>
      <w:r w:rsidR="0073745F" w:rsidRPr="00187ED2">
        <w:rPr>
          <w:rFonts w:ascii="Calibri" w:eastAsiaTheme="majorEastAsia" w:hAnsi="Calibri" w:cs="Calibri"/>
          <w:bCs/>
          <w:sz w:val="20"/>
          <w:szCs w:val="20"/>
          <w:lang w:val="en-GB"/>
        </w:rPr>
        <w:t xml:space="preserve">ghest quality food possible by adopting </w:t>
      </w:r>
      <w:r w:rsidR="004A5924" w:rsidRPr="00187ED2">
        <w:rPr>
          <w:rFonts w:ascii="Calibri" w:eastAsiaTheme="majorEastAsia" w:hAnsi="Calibri" w:cs="Calibri"/>
          <w:bCs/>
          <w:sz w:val="20"/>
          <w:szCs w:val="20"/>
          <w:lang w:val="en-GB"/>
        </w:rPr>
        <w:t xml:space="preserve">the latest technology </w:t>
      </w:r>
      <w:r w:rsidR="0073745F" w:rsidRPr="00187ED2">
        <w:rPr>
          <w:rFonts w:ascii="Calibri" w:eastAsiaTheme="majorEastAsia" w:hAnsi="Calibri" w:cs="Calibri"/>
          <w:bCs/>
          <w:sz w:val="20"/>
          <w:szCs w:val="20"/>
          <w:lang w:val="en-GB"/>
        </w:rPr>
        <w:t xml:space="preserve">into our operations. Our ‘farm to fork’ concept not only </w:t>
      </w:r>
      <w:r w:rsidR="004A5924" w:rsidRPr="00187ED2">
        <w:rPr>
          <w:rFonts w:ascii="Calibri" w:eastAsiaTheme="majorEastAsia" w:hAnsi="Calibri" w:cs="Calibri"/>
          <w:bCs/>
          <w:sz w:val="20"/>
          <w:szCs w:val="20"/>
          <w:lang w:val="en-GB"/>
        </w:rPr>
        <w:t>secure</w:t>
      </w:r>
      <w:r w:rsidR="0073745F" w:rsidRPr="00187ED2">
        <w:rPr>
          <w:rFonts w:ascii="Calibri" w:eastAsiaTheme="majorEastAsia" w:hAnsi="Calibri" w:cs="Calibri"/>
          <w:bCs/>
          <w:sz w:val="20"/>
          <w:szCs w:val="20"/>
          <w:lang w:val="en-GB"/>
        </w:rPr>
        <w:t>s</w:t>
      </w:r>
      <w:r w:rsidR="004A5924" w:rsidRPr="00187ED2">
        <w:rPr>
          <w:rFonts w:ascii="Calibri" w:eastAsiaTheme="majorEastAsia" w:hAnsi="Calibri" w:cs="Calibri"/>
          <w:bCs/>
          <w:sz w:val="20"/>
          <w:szCs w:val="20"/>
          <w:lang w:val="en-GB"/>
        </w:rPr>
        <w:t xml:space="preserve"> our own supply chain of locally-</w:t>
      </w:r>
      <w:r w:rsidR="0073745F" w:rsidRPr="00187ED2">
        <w:rPr>
          <w:rFonts w:ascii="Calibri" w:eastAsiaTheme="majorEastAsia" w:hAnsi="Calibri" w:cs="Calibri"/>
          <w:bCs/>
          <w:sz w:val="20"/>
          <w:szCs w:val="20"/>
          <w:lang w:val="en-GB"/>
        </w:rPr>
        <w:t>sourced</w:t>
      </w:r>
      <w:r w:rsidR="006072A8" w:rsidRPr="00187ED2">
        <w:rPr>
          <w:rFonts w:ascii="Calibri" w:eastAsiaTheme="majorEastAsia" w:hAnsi="Calibri" w:cs="Calibri"/>
          <w:bCs/>
          <w:sz w:val="20"/>
          <w:szCs w:val="20"/>
          <w:lang w:val="en-GB"/>
        </w:rPr>
        <w:t>,</w:t>
      </w:r>
      <w:r w:rsidR="00646E72" w:rsidRPr="00187ED2">
        <w:rPr>
          <w:rFonts w:ascii="Calibri" w:eastAsiaTheme="majorEastAsia" w:hAnsi="Calibri" w:cs="Calibri"/>
          <w:bCs/>
          <w:sz w:val="20"/>
          <w:szCs w:val="20"/>
          <w:lang w:val="en-GB"/>
        </w:rPr>
        <w:t xml:space="preserve"> </w:t>
      </w:r>
      <w:r w:rsidR="0073745F" w:rsidRPr="00187ED2">
        <w:rPr>
          <w:rFonts w:ascii="Calibri" w:eastAsiaTheme="majorEastAsia" w:hAnsi="Calibri" w:cs="Calibri"/>
          <w:bCs/>
          <w:sz w:val="20"/>
          <w:szCs w:val="20"/>
          <w:lang w:val="en-GB"/>
        </w:rPr>
        <w:t>fresh vegetables, but it significantly reduces</w:t>
      </w:r>
      <w:r w:rsidR="004A5924" w:rsidRPr="00187ED2">
        <w:rPr>
          <w:rFonts w:ascii="Calibri" w:eastAsiaTheme="majorEastAsia" w:hAnsi="Calibri" w:cs="Calibri"/>
          <w:bCs/>
          <w:sz w:val="20"/>
          <w:szCs w:val="20"/>
          <w:lang w:val="en-GB"/>
        </w:rPr>
        <w:t xml:space="preserve"> our environ</w:t>
      </w:r>
      <w:r w:rsidR="00242FBD" w:rsidRPr="00187ED2">
        <w:rPr>
          <w:rFonts w:ascii="Calibri" w:eastAsiaTheme="majorEastAsia" w:hAnsi="Calibri" w:cs="Calibri"/>
          <w:bCs/>
          <w:sz w:val="20"/>
          <w:szCs w:val="20"/>
          <w:lang w:val="en-GB"/>
        </w:rPr>
        <w:t>mental footprint</w:t>
      </w:r>
      <w:r w:rsidR="0073745F" w:rsidRPr="00187ED2">
        <w:rPr>
          <w:rFonts w:ascii="Calibri" w:eastAsiaTheme="majorEastAsia" w:hAnsi="Calibri" w:cs="Calibri"/>
          <w:bCs/>
          <w:sz w:val="20"/>
          <w:szCs w:val="20"/>
          <w:lang w:val="en-GB"/>
        </w:rPr>
        <w:t xml:space="preserve"> as well</w:t>
      </w:r>
      <w:r w:rsidR="00242FBD" w:rsidRPr="00187ED2">
        <w:rPr>
          <w:rFonts w:ascii="Calibri" w:eastAsiaTheme="majorEastAsia" w:hAnsi="Calibri" w:cs="Calibri"/>
          <w:bCs/>
          <w:sz w:val="20"/>
          <w:szCs w:val="20"/>
          <w:lang w:val="en-GB"/>
        </w:rPr>
        <w:t xml:space="preserve">. We are delighted to </w:t>
      </w:r>
      <w:r w:rsidR="00107D83" w:rsidRPr="00187ED2">
        <w:rPr>
          <w:rFonts w:ascii="Calibri" w:eastAsiaTheme="majorEastAsia" w:hAnsi="Calibri" w:cs="Calibri"/>
          <w:bCs/>
          <w:sz w:val="20"/>
          <w:szCs w:val="20"/>
          <w:lang w:val="en-GB"/>
        </w:rPr>
        <w:t xml:space="preserve">collaborate </w:t>
      </w:r>
      <w:r w:rsidR="00242FBD" w:rsidRPr="00187ED2">
        <w:rPr>
          <w:rFonts w:ascii="Calibri" w:eastAsiaTheme="majorEastAsia" w:hAnsi="Calibri" w:cs="Calibri"/>
          <w:bCs/>
          <w:sz w:val="20"/>
          <w:szCs w:val="20"/>
          <w:lang w:val="en-GB"/>
        </w:rPr>
        <w:t>with Expo 2020 to provide millions of visitors with a truly memorable gastron</w:t>
      </w:r>
      <w:r w:rsidR="00D3289A" w:rsidRPr="00187ED2">
        <w:rPr>
          <w:rFonts w:ascii="Calibri" w:eastAsiaTheme="majorEastAsia" w:hAnsi="Calibri" w:cs="Calibri"/>
          <w:bCs/>
          <w:sz w:val="20"/>
          <w:szCs w:val="20"/>
          <w:lang w:val="en-GB"/>
        </w:rPr>
        <w:t>o</w:t>
      </w:r>
      <w:r w:rsidR="00242FBD" w:rsidRPr="00187ED2">
        <w:rPr>
          <w:rFonts w:ascii="Calibri" w:eastAsiaTheme="majorEastAsia" w:hAnsi="Calibri" w:cs="Calibri"/>
          <w:bCs/>
          <w:sz w:val="20"/>
          <w:szCs w:val="20"/>
          <w:lang w:val="en-GB"/>
        </w:rPr>
        <w:t>mical experience</w:t>
      </w:r>
      <w:r w:rsidR="00646E72" w:rsidRPr="00187ED2">
        <w:rPr>
          <w:rFonts w:ascii="Calibri" w:eastAsiaTheme="majorEastAsia" w:hAnsi="Calibri" w:cs="Calibri"/>
          <w:bCs/>
          <w:sz w:val="20"/>
          <w:szCs w:val="20"/>
          <w:lang w:val="en-GB"/>
        </w:rPr>
        <w:t>.</w:t>
      </w:r>
      <w:r w:rsidR="004A5924" w:rsidRPr="00187ED2">
        <w:rPr>
          <w:rFonts w:ascii="Calibri" w:eastAsiaTheme="majorEastAsia" w:hAnsi="Calibri" w:cs="Calibri"/>
          <w:bCs/>
          <w:sz w:val="20"/>
          <w:szCs w:val="20"/>
          <w:lang w:val="en-GB"/>
        </w:rPr>
        <w:t xml:space="preserve">” </w:t>
      </w:r>
    </w:p>
    <w:p w:rsidR="00E13C38" w:rsidRPr="00187ED2" w:rsidRDefault="00E13C38" w:rsidP="00BD1301">
      <w:pPr>
        <w:jc w:val="both"/>
        <w:rPr>
          <w:rFonts w:ascii="Calibri" w:eastAsiaTheme="majorEastAsia" w:hAnsi="Calibri" w:cs="Calibri"/>
          <w:bCs/>
          <w:sz w:val="20"/>
          <w:szCs w:val="20"/>
          <w:lang w:val="en-GB"/>
        </w:rPr>
      </w:pPr>
    </w:p>
    <w:p w:rsidR="0061405B" w:rsidRPr="00187ED2" w:rsidRDefault="004A6FF5" w:rsidP="0061405B">
      <w:pPr>
        <w:jc w:val="both"/>
        <w:rPr>
          <w:rFonts w:ascii="Calibri" w:eastAsiaTheme="majorEastAsia" w:hAnsi="Calibri" w:cs="Calibri"/>
          <w:bCs/>
          <w:sz w:val="20"/>
          <w:szCs w:val="20"/>
          <w:lang w:val="en-GB"/>
        </w:rPr>
      </w:pPr>
      <w:r w:rsidRPr="00187ED2">
        <w:rPr>
          <w:rFonts w:ascii="Calibri" w:eastAsiaTheme="majorEastAsia" w:hAnsi="Calibri" w:cs="Calibri"/>
          <w:bCs/>
          <w:sz w:val="20"/>
          <w:szCs w:val="20"/>
          <w:lang w:val="en-GB"/>
        </w:rPr>
        <w:t>EKFC is set</w:t>
      </w:r>
      <w:r w:rsidR="00BD1301" w:rsidRPr="00187ED2">
        <w:rPr>
          <w:rFonts w:ascii="Calibri" w:eastAsiaTheme="majorEastAsia" w:hAnsi="Calibri" w:cs="Calibri"/>
          <w:bCs/>
          <w:sz w:val="20"/>
          <w:szCs w:val="20"/>
          <w:lang w:val="en-GB"/>
        </w:rPr>
        <w:t xml:space="preserve"> </w:t>
      </w:r>
      <w:r w:rsidR="00F90DD5" w:rsidRPr="00187ED2">
        <w:rPr>
          <w:rFonts w:ascii="Calibri" w:eastAsiaTheme="majorEastAsia" w:hAnsi="Calibri" w:cs="Calibri"/>
          <w:bCs/>
          <w:sz w:val="20"/>
          <w:szCs w:val="20"/>
          <w:lang w:val="en-GB"/>
        </w:rPr>
        <w:t xml:space="preserve">to </w:t>
      </w:r>
      <w:r w:rsidR="00BD1301" w:rsidRPr="00187ED2">
        <w:rPr>
          <w:rFonts w:ascii="Calibri" w:eastAsiaTheme="majorEastAsia" w:hAnsi="Calibri" w:cs="Calibri"/>
          <w:bCs/>
          <w:sz w:val="20"/>
          <w:szCs w:val="20"/>
          <w:lang w:val="en-GB"/>
        </w:rPr>
        <w:t xml:space="preserve">launch a series of F&amp;B locations across the </w:t>
      </w:r>
      <w:r w:rsidR="00646E72" w:rsidRPr="00187ED2">
        <w:rPr>
          <w:rFonts w:ascii="Calibri" w:eastAsiaTheme="majorEastAsia" w:hAnsi="Calibri" w:cs="Calibri"/>
          <w:bCs/>
          <w:sz w:val="20"/>
          <w:szCs w:val="20"/>
          <w:lang w:val="en-GB"/>
        </w:rPr>
        <w:t xml:space="preserve">Expo </w:t>
      </w:r>
      <w:r w:rsidR="00BD1301" w:rsidRPr="00187ED2">
        <w:rPr>
          <w:rFonts w:ascii="Calibri" w:eastAsiaTheme="majorEastAsia" w:hAnsi="Calibri" w:cs="Calibri"/>
          <w:bCs/>
          <w:sz w:val="20"/>
          <w:szCs w:val="20"/>
          <w:lang w:val="en-GB"/>
        </w:rPr>
        <w:t xml:space="preserve">site’s three Thematic Districts. </w:t>
      </w:r>
      <w:r w:rsidRPr="00187ED2">
        <w:rPr>
          <w:rFonts w:ascii="Calibri" w:eastAsiaTheme="majorEastAsia" w:hAnsi="Calibri" w:cs="Calibri"/>
          <w:bCs/>
          <w:sz w:val="20"/>
          <w:szCs w:val="20"/>
          <w:lang w:val="en-GB"/>
        </w:rPr>
        <w:t xml:space="preserve">Its </w:t>
      </w:r>
      <w:r w:rsidR="0061405B" w:rsidRPr="00187ED2">
        <w:rPr>
          <w:rFonts w:ascii="Calibri" w:eastAsiaTheme="majorEastAsia" w:hAnsi="Calibri" w:cs="Calibri"/>
          <w:bCs/>
          <w:sz w:val="20"/>
          <w:szCs w:val="20"/>
          <w:lang w:val="en-GB"/>
        </w:rPr>
        <w:t>fine dining restaurant</w:t>
      </w:r>
      <w:r w:rsidR="001474C0" w:rsidRPr="00187ED2">
        <w:rPr>
          <w:rFonts w:ascii="Calibri" w:eastAsiaTheme="majorEastAsia" w:hAnsi="Calibri" w:cs="Calibri"/>
          <w:bCs/>
          <w:sz w:val="20"/>
          <w:szCs w:val="20"/>
          <w:lang w:val="en-GB"/>
        </w:rPr>
        <w:t>s</w:t>
      </w:r>
      <w:r w:rsidR="0061405B" w:rsidRPr="00187ED2">
        <w:rPr>
          <w:rFonts w:ascii="Calibri" w:eastAsiaTheme="majorEastAsia" w:hAnsi="Calibri" w:cs="Calibri"/>
          <w:bCs/>
          <w:sz w:val="20"/>
          <w:szCs w:val="20"/>
          <w:lang w:val="en-GB"/>
        </w:rPr>
        <w:t xml:space="preserve"> will feature rotating menus and a monthly star chef from </w:t>
      </w:r>
      <w:r w:rsidR="00F90DD5" w:rsidRPr="00187ED2">
        <w:rPr>
          <w:rFonts w:ascii="Calibri" w:eastAsiaTheme="majorEastAsia" w:hAnsi="Calibri" w:cs="Calibri"/>
          <w:bCs/>
          <w:sz w:val="20"/>
          <w:szCs w:val="20"/>
          <w:lang w:val="en-GB"/>
        </w:rPr>
        <w:t>its</w:t>
      </w:r>
      <w:r w:rsidR="00F84250" w:rsidRPr="00187ED2">
        <w:rPr>
          <w:rFonts w:ascii="Calibri" w:eastAsiaTheme="majorEastAsia" w:hAnsi="Calibri" w:cs="Calibri"/>
          <w:bCs/>
          <w:sz w:val="20"/>
          <w:szCs w:val="20"/>
          <w:lang w:val="en-GB"/>
        </w:rPr>
        <w:t xml:space="preserve"> extensive network, </w:t>
      </w:r>
      <w:r w:rsidR="00914C69" w:rsidRPr="00187ED2">
        <w:rPr>
          <w:rFonts w:ascii="Calibri" w:eastAsiaTheme="majorEastAsia" w:hAnsi="Calibri" w:cs="Calibri"/>
          <w:bCs/>
          <w:sz w:val="20"/>
          <w:szCs w:val="20"/>
          <w:lang w:val="en-GB"/>
        </w:rPr>
        <w:t xml:space="preserve">while </w:t>
      </w:r>
      <w:r w:rsidR="0061405B" w:rsidRPr="00187ED2">
        <w:rPr>
          <w:rFonts w:ascii="Calibri" w:eastAsiaTheme="majorEastAsia" w:hAnsi="Calibri" w:cs="Calibri"/>
          <w:bCs/>
          <w:i/>
          <w:sz w:val="20"/>
          <w:szCs w:val="20"/>
          <w:lang w:val="en-GB"/>
        </w:rPr>
        <w:t>Grains and Greens</w:t>
      </w:r>
      <w:r w:rsidR="0061405B" w:rsidRPr="00187ED2">
        <w:rPr>
          <w:rFonts w:ascii="Calibri" w:eastAsiaTheme="majorEastAsia" w:hAnsi="Calibri" w:cs="Calibri"/>
          <w:bCs/>
          <w:sz w:val="20"/>
          <w:szCs w:val="20"/>
          <w:lang w:val="en-GB"/>
        </w:rPr>
        <w:t xml:space="preserve"> will offer </w:t>
      </w:r>
      <w:r w:rsidR="004D78F8" w:rsidRPr="00187ED2">
        <w:rPr>
          <w:rFonts w:ascii="Calibri" w:eastAsiaTheme="majorEastAsia" w:hAnsi="Calibri" w:cs="Calibri"/>
          <w:bCs/>
          <w:sz w:val="20"/>
          <w:szCs w:val="20"/>
          <w:lang w:val="en-GB"/>
        </w:rPr>
        <w:t>gourmet</w:t>
      </w:r>
      <w:r w:rsidR="0061405B" w:rsidRPr="00187ED2">
        <w:rPr>
          <w:rFonts w:ascii="Calibri" w:eastAsiaTheme="majorEastAsia" w:hAnsi="Calibri" w:cs="Calibri"/>
          <w:bCs/>
          <w:sz w:val="20"/>
          <w:szCs w:val="20"/>
          <w:lang w:val="en-GB"/>
        </w:rPr>
        <w:t xml:space="preserve"> sandwiches, bowl creations and sharing platters</w:t>
      </w:r>
      <w:r w:rsidR="00F84250" w:rsidRPr="00187ED2">
        <w:rPr>
          <w:rFonts w:ascii="Calibri" w:eastAsiaTheme="majorEastAsia" w:hAnsi="Calibri" w:cs="Calibri"/>
          <w:bCs/>
          <w:sz w:val="20"/>
          <w:szCs w:val="20"/>
          <w:lang w:val="en-GB"/>
        </w:rPr>
        <w:t>.</w:t>
      </w:r>
      <w:r w:rsidR="0061405B" w:rsidRPr="00187ED2">
        <w:rPr>
          <w:rFonts w:ascii="Calibri" w:eastAsiaTheme="majorEastAsia" w:hAnsi="Calibri" w:cs="Calibri"/>
          <w:bCs/>
          <w:sz w:val="20"/>
          <w:szCs w:val="20"/>
          <w:lang w:val="en-GB"/>
        </w:rPr>
        <w:t xml:space="preserve"> </w:t>
      </w:r>
      <w:r w:rsidR="00F84250" w:rsidRPr="00187ED2">
        <w:rPr>
          <w:rFonts w:ascii="Calibri" w:eastAsiaTheme="majorEastAsia" w:hAnsi="Calibri" w:cs="Calibri"/>
          <w:bCs/>
          <w:sz w:val="20"/>
          <w:szCs w:val="20"/>
          <w:lang w:val="en-GB"/>
        </w:rPr>
        <w:t>Mean</w:t>
      </w:r>
      <w:r w:rsidR="0061405B" w:rsidRPr="00187ED2">
        <w:rPr>
          <w:rFonts w:ascii="Calibri" w:eastAsiaTheme="majorEastAsia" w:hAnsi="Calibri" w:cs="Calibri"/>
          <w:bCs/>
          <w:sz w:val="20"/>
          <w:szCs w:val="20"/>
          <w:lang w:val="en-GB"/>
        </w:rPr>
        <w:t>while</w:t>
      </w:r>
      <w:r w:rsidR="00F84250" w:rsidRPr="00187ED2">
        <w:rPr>
          <w:rFonts w:ascii="Calibri" w:eastAsiaTheme="majorEastAsia" w:hAnsi="Calibri" w:cs="Calibri"/>
          <w:bCs/>
          <w:sz w:val="20"/>
          <w:szCs w:val="20"/>
          <w:lang w:val="en-GB"/>
        </w:rPr>
        <w:t>,</w:t>
      </w:r>
      <w:r w:rsidR="0061405B" w:rsidRPr="00187ED2">
        <w:rPr>
          <w:rFonts w:ascii="Calibri" w:eastAsiaTheme="majorEastAsia" w:hAnsi="Calibri" w:cs="Calibri"/>
          <w:bCs/>
          <w:sz w:val="20"/>
          <w:szCs w:val="20"/>
          <w:lang w:val="en-GB"/>
        </w:rPr>
        <w:t xml:space="preserve"> </w:t>
      </w:r>
      <w:r w:rsidR="0061405B" w:rsidRPr="00187ED2">
        <w:rPr>
          <w:rFonts w:ascii="Calibri" w:eastAsiaTheme="majorEastAsia" w:hAnsi="Calibri" w:cs="Calibri"/>
          <w:bCs/>
          <w:i/>
          <w:sz w:val="20"/>
          <w:szCs w:val="20"/>
          <w:lang w:val="en-GB"/>
        </w:rPr>
        <w:t>La Patisserie</w:t>
      </w:r>
      <w:r w:rsidR="0061405B" w:rsidRPr="00187ED2">
        <w:rPr>
          <w:rFonts w:ascii="Calibri" w:eastAsiaTheme="majorEastAsia" w:hAnsi="Calibri" w:cs="Calibri"/>
          <w:bCs/>
          <w:sz w:val="20"/>
          <w:szCs w:val="20"/>
          <w:lang w:val="en-GB"/>
        </w:rPr>
        <w:t xml:space="preserve"> will </w:t>
      </w:r>
      <w:r w:rsidR="00E10468" w:rsidRPr="00187ED2">
        <w:rPr>
          <w:rFonts w:ascii="Calibri" w:eastAsiaTheme="majorEastAsia" w:hAnsi="Calibri" w:cs="Calibri"/>
          <w:bCs/>
          <w:sz w:val="20"/>
          <w:szCs w:val="20"/>
          <w:lang w:val="en-GB"/>
        </w:rPr>
        <w:t>provide</w:t>
      </w:r>
      <w:r w:rsidR="0061405B" w:rsidRPr="00187ED2">
        <w:rPr>
          <w:rFonts w:ascii="Calibri" w:eastAsiaTheme="majorEastAsia" w:hAnsi="Calibri" w:cs="Calibri"/>
          <w:bCs/>
          <w:sz w:val="20"/>
          <w:szCs w:val="20"/>
          <w:lang w:val="en-GB"/>
        </w:rPr>
        <w:t xml:space="preserve"> sweet treats and </w:t>
      </w:r>
      <w:r w:rsidR="00F84250" w:rsidRPr="00187ED2">
        <w:rPr>
          <w:rFonts w:ascii="Calibri" w:eastAsiaTheme="majorEastAsia" w:hAnsi="Calibri" w:cs="Calibri"/>
          <w:bCs/>
          <w:sz w:val="20"/>
          <w:szCs w:val="20"/>
          <w:lang w:val="en-GB"/>
        </w:rPr>
        <w:t>coffee in an elegant atmosphere</w:t>
      </w:r>
      <w:r w:rsidR="00914C69" w:rsidRPr="00187ED2">
        <w:rPr>
          <w:rFonts w:ascii="Calibri" w:eastAsiaTheme="majorEastAsia" w:hAnsi="Calibri" w:cs="Calibri"/>
          <w:bCs/>
          <w:sz w:val="20"/>
          <w:szCs w:val="20"/>
          <w:lang w:val="en-GB"/>
        </w:rPr>
        <w:t>,</w:t>
      </w:r>
      <w:r w:rsidR="0061405B" w:rsidRPr="00187ED2">
        <w:rPr>
          <w:rFonts w:ascii="Calibri" w:eastAsiaTheme="majorEastAsia" w:hAnsi="Calibri" w:cs="Calibri"/>
          <w:bCs/>
          <w:sz w:val="20"/>
          <w:szCs w:val="20"/>
          <w:lang w:val="en-GB"/>
        </w:rPr>
        <w:t xml:space="preserve"> and </w:t>
      </w:r>
      <w:r w:rsidR="0061405B" w:rsidRPr="00187ED2">
        <w:rPr>
          <w:rFonts w:ascii="Calibri" w:eastAsiaTheme="majorEastAsia" w:hAnsi="Calibri" w:cs="Calibri"/>
          <w:bCs/>
          <w:i/>
          <w:sz w:val="20"/>
          <w:szCs w:val="20"/>
          <w:lang w:val="en-GB"/>
        </w:rPr>
        <w:t>Deli</w:t>
      </w:r>
      <w:r w:rsidR="00720DDF" w:rsidRPr="00187ED2">
        <w:rPr>
          <w:rFonts w:ascii="Calibri" w:eastAsiaTheme="majorEastAsia" w:hAnsi="Calibri" w:cs="Calibri"/>
          <w:bCs/>
          <w:i/>
          <w:sz w:val="20"/>
          <w:szCs w:val="20"/>
          <w:lang w:val="en-GB"/>
        </w:rPr>
        <w:t>2Go</w:t>
      </w:r>
      <w:r w:rsidR="0061405B" w:rsidRPr="00187ED2">
        <w:rPr>
          <w:rFonts w:ascii="Calibri" w:eastAsiaTheme="majorEastAsia" w:hAnsi="Calibri" w:cs="Calibri"/>
          <w:bCs/>
          <w:sz w:val="20"/>
          <w:szCs w:val="20"/>
          <w:lang w:val="en-GB"/>
        </w:rPr>
        <w:t xml:space="preserve"> will serve simple and fresh bites that can be enjoyed on the </w:t>
      </w:r>
      <w:r w:rsidR="00C83AC9" w:rsidRPr="00187ED2">
        <w:rPr>
          <w:rFonts w:ascii="Calibri" w:eastAsiaTheme="majorEastAsia" w:hAnsi="Calibri" w:cs="Calibri"/>
          <w:bCs/>
          <w:sz w:val="20"/>
          <w:szCs w:val="20"/>
          <w:lang w:val="en-GB"/>
        </w:rPr>
        <w:t>move</w:t>
      </w:r>
      <w:r w:rsidR="0061405B" w:rsidRPr="00187ED2">
        <w:rPr>
          <w:rFonts w:ascii="Calibri" w:eastAsiaTheme="majorEastAsia" w:hAnsi="Calibri" w:cs="Calibri"/>
          <w:bCs/>
          <w:sz w:val="20"/>
          <w:szCs w:val="20"/>
          <w:lang w:val="en-GB"/>
        </w:rPr>
        <w:t xml:space="preserve">. </w:t>
      </w:r>
    </w:p>
    <w:p w:rsidR="0061405B" w:rsidRPr="00187ED2" w:rsidRDefault="0061405B" w:rsidP="0061405B">
      <w:pPr>
        <w:jc w:val="both"/>
        <w:rPr>
          <w:rFonts w:ascii="Calibri" w:eastAsiaTheme="majorEastAsia" w:hAnsi="Calibri" w:cs="Calibri"/>
          <w:bCs/>
          <w:sz w:val="20"/>
          <w:szCs w:val="20"/>
          <w:lang w:val="en-GB"/>
        </w:rPr>
      </w:pPr>
    </w:p>
    <w:p w:rsidR="0061405B" w:rsidRPr="00187ED2" w:rsidRDefault="0061405B" w:rsidP="0061405B">
      <w:pPr>
        <w:jc w:val="both"/>
        <w:rPr>
          <w:rFonts w:ascii="Calibri" w:eastAsiaTheme="majorEastAsia" w:hAnsi="Calibri" w:cs="Calibri"/>
          <w:bCs/>
          <w:sz w:val="20"/>
          <w:szCs w:val="20"/>
          <w:lang w:val="en-GB"/>
        </w:rPr>
      </w:pPr>
      <w:r w:rsidRPr="00187ED2">
        <w:rPr>
          <w:rFonts w:ascii="Calibri" w:eastAsiaTheme="majorEastAsia" w:hAnsi="Calibri" w:cs="Calibri"/>
          <w:bCs/>
          <w:sz w:val="20"/>
          <w:szCs w:val="20"/>
          <w:lang w:val="en-GB"/>
        </w:rPr>
        <w:t xml:space="preserve">EKFC’s 130,000 square foot vertical farm, located next door to the Expo 2020 site in Dubai South, will produce 2,700 kilos of herbicide- and pesticide-free leafy greens every day, using 99 per cent less water than outdoor fields. A proportion of its output will go to Emirates-operated outlets and </w:t>
      </w:r>
      <w:r w:rsidR="00155EA9" w:rsidRPr="00187ED2">
        <w:rPr>
          <w:rFonts w:ascii="Calibri" w:eastAsiaTheme="majorEastAsia" w:hAnsi="Calibri" w:cs="Calibri"/>
          <w:bCs/>
          <w:sz w:val="20"/>
          <w:szCs w:val="20"/>
          <w:lang w:val="en-GB"/>
        </w:rPr>
        <w:t xml:space="preserve">various </w:t>
      </w:r>
      <w:r w:rsidRPr="00187ED2">
        <w:rPr>
          <w:rFonts w:ascii="Calibri" w:eastAsiaTheme="majorEastAsia" w:hAnsi="Calibri" w:cs="Calibri"/>
          <w:bCs/>
          <w:sz w:val="20"/>
          <w:szCs w:val="20"/>
          <w:lang w:val="en-GB"/>
        </w:rPr>
        <w:t xml:space="preserve">other pavilions </w:t>
      </w:r>
      <w:r w:rsidR="006C4A4D" w:rsidRPr="00187ED2">
        <w:rPr>
          <w:rFonts w:ascii="Calibri" w:eastAsiaTheme="majorEastAsia" w:hAnsi="Calibri" w:cs="Calibri"/>
          <w:bCs/>
          <w:sz w:val="20"/>
          <w:szCs w:val="20"/>
          <w:lang w:val="en-GB"/>
        </w:rPr>
        <w:t xml:space="preserve">at Expo </w:t>
      </w:r>
      <w:r w:rsidRPr="00187ED2">
        <w:rPr>
          <w:rFonts w:ascii="Calibri" w:eastAsiaTheme="majorEastAsia" w:hAnsi="Calibri" w:cs="Calibri"/>
          <w:bCs/>
          <w:sz w:val="20"/>
          <w:szCs w:val="20"/>
          <w:lang w:val="en-GB"/>
        </w:rPr>
        <w:t xml:space="preserve">during the 173 days of </w:t>
      </w:r>
      <w:r w:rsidR="006C4A4D" w:rsidRPr="00187ED2">
        <w:rPr>
          <w:rFonts w:ascii="Calibri" w:eastAsiaTheme="majorEastAsia" w:hAnsi="Calibri" w:cs="Calibri"/>
          <w:bCs/>
          <w:sz w:val="20"/>
          <w:szCs w:val="20"/>
          <w:lang w:val="en-GB"/>
        </w:rPr>
        <w:t>the event</w:t>
      </w:r>
      <w:r w:rsidRPr="00187ED2">
        <w:rPr>
          <w:rFonts w:ascii="Calibri" w:eastAsiaTheme="majorEastAsia" w:hAnsi="Calibri" w:cs="Calibri"/>
          <w:bCs/>
          <w:sz w:val="20"/>
          <w:szCs w:val="20"/>
          <w:lang w:val="en-GB"/>
        </w:rPr>
        <w:t xml:space="preserve">. </w:t>
      </w:r>
    </w:p>
    <w:p w:rsidR="00AB1B5A" w:rsidRPr="00187ED2" w:rsidRDefault="00AB1B5A" w:rsidP="00AB1B5A">
      <w:pPr>
        <w:jc w:val="both"/>
        <w:rPr>
          <w:rFonts w:ascii="Calibri" w:eastAsiaTheme="majorEastAsia" w:hAnsi="Calibri" w:cs="Calibri"/>
          <w:bCs/>
          <w:sz w:val="20"/>
          <w:szCs w:val="20"/>
          <w:lang w:val="en-GB"/>
        </w:rPr>
      </w:pPr>
    </w:p>
    <w:p w:rsidR="00AB1B5A" w:rsidRPr="00187ED2" w:rsidRDefault="00AB1B5A">
      <w:pPr>
        <w:jc w:val="both"/>
        <w:rPr>
          <w:rFonts w:ascii="Calibri" w:eastAsiaTheme="majorEastAsia" w:hAnsi="Calibri" w:cs="Calibri"/>
          <w:bCs/>
          <w:sz w:val="20"/>
          <w:szCs w:val="20"/>
          <w:lang w:val="en-GB"/>
        </w:rPr>
      </w:pPr>
      <w:r w:rsidRPr="00187ED2">
        <w:rPr>
          <w:rFonts w:ascii="Calibri" w:eastAsiaTheme="majorEastAsia" w:hAnsi="Calibri" w:cs="Calibri"/>
          <w:bCs/>
          <w:sz w:val="20"/>
          <w:szCs w:val="20"/>
          <w:lang w:val="en-GB"/>
        </w:rPr>
        <w:t>In light of Expo</w:t>
      </w:r>
      <w:r w:rsidR="00637765" w:rsidRPr="00187ED2">
        <w:rPr>
          <w:rFonts w:ascii="Calibri" w:eastAsiaTheme="majorEastAsia" w:hAnsi="Calibri" w:cs="Calibri"/>
          <w:bCs/>
          <w:sz w:val="20"/>
          <w:szCs w:val="20"/>
          <w:lang w:val="en-GB"/>
        </w:rPr>
        <w:t xml:space="preserve"> 2020</w:t>
      </w:r>
      <w:r w:rsidRPr="00187ED2">
        <w:rPr>
          <w:rFonts w:ascii="Calibri" w:eastAsiaTheme="majorEastAsia" w:hAnsi="Calibri" w:cs="Calibri"/>
          <w:bCs/>
          <w:sz w:val="20"/>
          <w:szCs w:val="20"/>
          <w:lang w:val="en-GB"/>
        </w:rPr>
        <w:t xml:space="preserve">’s wider </w:t>
      </w:r>
      <w:r w:rsidR="00637765" w:rsidRPr="00187ED2">
        <w:rPr>
          <w:rFonts w:ascii="Calibri" w:eastAsiaTheme="majorEastAsia" w:hAnsi="Calibri" w:cs="Calibri"/>
          <w:bCs/>
          <w:sz w:val="20"/>
          <w:szCs w:val="20"/>
          <w:lang w:val="en-GB"/>
        </w:rPr>
        <w:t xml:space="preserve">environmental </w:t>
      </w:r>
      <w:r w:rsidRPr="00187ED2">
        <w:rPr>
          <w:rFonts w:ascii="Calibri" w:eastAsiaTheme="majorEastAsia" w:hAnsi="Calibri" w:cs="Calibri"/>
          <w:bCs/>
          <w:sz w:val="20"/>
          <w:szCs w:val="20"/>
          <w:lang w:val="en-GB"/>
        </w:rPr>
        <w:t>commitment, every F&amp;B vendor that collaborate</w:t>
      </w:r>
      <w:r w:rsidR="00E13C38" w:rsidRPr="00187ED2">
        <w:rPr>
          <w:rFonts w:ascii="Calibri" w:eastAsiaTheme="majorEastAsia" w:hAnsi="Calibri" w:cs="Calibri"/>
          <w:bCs/>
          <w:sz w:val="20"/>
          <w:szCs w:val="20"/>
          <w:lang w:val="en-GB"/>
        </w:rPr>
        <w:t>s</w:t>
      </w:r>
      <w:r w:rsidRPr="00187ED2">
        <w:rPr>
          <w:rFonts w:ascii="Calibri" w:eastAsiaTheme="majorEastAsia" w:hAnsi="Calibri" w:cs="Calibri"/>
          <w:bCs/>
          <w:sz w:val="20"/>
          <w:szCs w:val="20"/>
          <w:lang w:val="en-GB"/>
        </w:rPr>
        <w:t xml:space="preserve"> with Expo</w:t>
      </w:r>
      <w:r w:rsidR="00E13C38" w:rsidRPr="00187ED2">
        <w:rPr>
          <w:rFonts w:ascii="Calibri" w:eastAsiaTheme="majorEastAsia" w:hAnsi="Calibri" w:cs="Calibri"/>
          <w:bCs/>
          <w:sz w:val="20"/>
          <w:szCs w:val="20"/>
          <w:lang w:val="en-GB"/>
        </w:rPr>
        <w:t xml:space="preserve"> 2020</w:t>
      </w:r>
      <w:r w:rsidRPr="00187ED2">
        <w:rPr>
          <w:rFonts w:ascii="Calibri" w:eastAsiaTheme="majorEastAsia" w:hAnsi="Calibri" w:cs="Calibri"/>
          <w:bCs/>
          <w:sz w:val="20"/>
          <w:szCs w:val="20"/>
          <w:lang w:val="en-GB"/>
        </w:rPr>
        <w:t xml:space="preserve"> </w:t>
      </w:r>
      <w:r w:rsidR="005325B4" w:rsidRPr="00187ED2">
        <w:rPr>
          <w:rFonts w:ascii="Calibri" w:eastAsiaTheme="majorEastAsia" w:hAnsi="Calibri" w:cs="Calibri"/>
          <w:bCs/>
          <w:sz w:val="20"/>
          <w:szCs w:val="20"/>
          <w:lang w:val="en-GB"/>
        </w:rPr>
        <w:t xml:space="preserve">must sign </w:t>
      </w:r>
      <w:r w:rsidR="00637765" w:rsidRPr="00187ED2">
        <w:rPr>
          <w:rFonts w:ascii="Calibri" w:eastAsiaTheme="majorEastAsia" w:hAnsi="Calibri" w:cs="Calibri"/>
          <w:bCs/>
          <w:sz w:val="20"/>
          <w:szCs w:val="20"/>
          <w:lang w:val="en-GB"/>
        </w:rPr>
        <w:t>the</w:t>
      </w:r>
      <w:r w:rsidRPr="00187ED2">
        <w:rPr>
          <w:rFonts w:ascii="Calibri" w:eastAsiaTheme="majorEastAsia" w:hAnsi="Calibri" w:cs="Calibri"/>
          <w:bCs/>
          <w:sz w:val="20"/>
          <w:szCs w:val="20"/>
          <w:lang w:val="en-GB"/>
        </w:rPr>
        <w:t xml:space="preserve"> Food Ethos – a document designed to push forward sustainability and wellness</w:t>
      </w:r>
      <w:r w:rsidR="00637765" w:rsidRPr="00187ED2">
        <w:rPr>
          <w:rFonts w:ascii="Calibri" w:eastAsiaTheme="majorEastAsia" w:hAnsi="Calibri" w:cs="Calibri"/>
          <w:bCs/>
          <w:sz w:val="20"/>
          <w:szCs w:val="20"/>
          <w:lang w:val="en-GB"/>
        </w:rPr>
        <w:t xml:space="preserve"> through</w:t>
      </w:r>
      <w:r w:rsidRPr="00187ED2">
        <w:rPr>
          <w:rFonts w:ascii="Calibri" w:eastAsiaTheme="majorEastAsia" w:hAnsi="Calibri" w:cs="Calibri"/>
          <w:bCs/>
          <w:sz w:val="20"/>
          <w:szCs w:val="20"/>
          <w:lang w:val="en-GB"/>
        </w:rPr>
        <w:t xml:space="preserve"> local sourcing, use of organic </w:t>
      </w:r>
      <w:r w:rsidR="00EF2E1C" w:rsidRPr="00187ED2">
        <w:rPr>
          <w:rFonts w:ascii="Calibri" w:eastAsiaTheme="majorEastAsia" w:hAnsi="Calibri" w:cs="Calibri"/>
          <w:bCs/>
          <w:sz w:val="20"/>
          <w:szCs w:val="20"/>
          <w:lang w:val="en-GB"/>
        </w:rPr>
        <w:t xml:space="preserve">produce </w:t>
      </w:r>
      <w:r w:rsidRPr="00187ED2">
        <w:rPr>
          <w:rFonts w:ascii="Calibri" w:eastAsiaTheme="majorEastAsia" w:hAnsi="Calibri" w:cs="Calibri"/>
          <w:bCs/>
          <w:sz w:val="20"/>
          <w:szCs w:val="20"/>
          <w:lang w:val="en-GB"/>
        </w:rPr>
        <w:t xml:space="preserve">and </w:t>
      </w:r>
      <w:r w:rsidR="000840FB" w:rsidRPr="00187ED2">
        <w:rPr>
          <w:rFonts w:ascii="Calibri" w:eastAsiaTheme="majorEastAsia" w:hAnsi="Calibri" w:cs="Calibri"/>
          <w:bCs/>
          <w:sz w:val="20"/>
          <w:szCs w:val="20"/>
          <w:lang w:val="en-GB"/>
        </w:rPr>
        <w:t xml:space="preserve">environmentally-conscious </w:t>
      </w:r>
      <w:r w:rsidRPr="00187ED2">
        <w:rPr>
          <w:rFonts w:ascii="Calibri" w:eastAsiaTheme="majorEastAsia" w:hAnsi="Calibri" w:cs="Calibri"/>
          <w:bCs/>
          <w:sz w:val="20"/>
          <w:szCs w:val="20"/>
          <w:lang w:val="en-GB"/>
        </w:rPr>
        <w:t>packaging</w:t>
      </w:r>
      <w:r w:rsidR="005325B4" w:rsidRPr="00187ED2">
        <w:rPr>
          <w:rFonts w:ascii="Calibri" w:eastAsiaTheme="majorEastAsia" w:hAnsi="Calibri" w:cs="Calibri"/>
          <w:bCs/>
          <w:sz w:val="20"/>
          <w:szCs w:val="20"/>
          <w:lang w:val="en-GB"/>
        </w:rPr>
        <w:t xml:space="preserve">. </w:t>
      </w:r>
      <w:r w:rsidR="00EF2E1C" w:rsidRPr="00187ED2">
        <w:rPr>
          <w:rFonts w:ascii="Calibri" w:eastAsiaTheme="majorEastAsia" w:hAnsi="Calibri" w:cs="Calibri"/>
          <w:bCs/>
          <w:sz w:val="20"/>
          <w:szCs w:val="20"/>
          <w:lang w:val="en-GB"/>
        </w:rPr>
        <w:t xml:space="preserve">The Food Ethos </w:t>
      </w:r>
      <w:r w:rsidR="005325B4" w:rsidRPr="00187ED2">
        <w:rPr>
          <w:rFonts w:ascii="Calibri" w:eastAsiaTheme="majorEastAsia" w:hAnsi="Calibri" w:cs="Calibri"/>
          <w:bCs/>
          <w:sz w:val="20"/>
          <w:szCs w:val="20"/>
          <w:lang w:val="en-GB"/>
        </w:rPr>
        <w:t xml:space="preserve">also </w:t>
      </w:r>
      <w:r w:rsidR="0014098B" w:rsidRPr="00187ED2">
        <w:rPr>
          <w:rFonts w:ascii="Calibri" w:eastAsiaTheme="majorEastAsia" w:hAnsi="Calibri" w:cs="Calibri"/>
          <w:bCs/>
          <w:sz w:val="20"/>
          <w:szCs w:val="20"/>
          <w:lang w:val="en-GB"/>
        </w:rPr>
        <w:t xml:space="preserve">promotes affordability and </w:t>
      </w:r>
      <w:r w:rsidR="005325B4" w:rsidRPr="00187ED2">
        <w:rPr>
          <w:rFonts w:ascii="Calibri" w:eastAsiaTheme="majorEastAsia" w:hAnsi="Calibri" w:cs="Calibri"/>
          <w:bCs/>
          <w:sz w:val="20"/>
          <w:szCs w:val="20"/>
          <w:lang w:val="en-GB"/>
        </w:rPr>
        <w:t xml:space="preserve">sets standards for accessibility by </w:t>
      </w:r>
      <w:r w:rsidR="005A72A0" w:rsidRPr="00187ED2">
        <w:rPr>
          <w:rFonts w:ascii="Calibri" w:eastAsiaTheme="majorEastAsia" w:hAnsi="Calibri" w:cs="Calibri"/>
          <w:bCs/>
          <w:sz w:val="20"/>
          <w:szCs w:val="20"/>
          <w:lang w:val="en-GB"/>
        </w:rPr>
        <w:t xml:space="preserve">encouraging vendors to </w:t>
      </w:r>
      <w:r w:rsidR="00EF2E1C" w:rsidRPr="00187ED2">
        <w:rPr>
          <w:rFonts w:ascii="Calibri" w:eastAsiaTheme="majorEastAsia" w:hAnsi="Calibri" w:cs="Calibri"/>
          <w:bCs/>
          <w:sz w:val="20"/>
          <w:szCs w:val="20"/>
          <w:lang w:val="en-GB"/>
        </w:rPr>
        <w:t xml:space="preserve">account for </w:t>
      </w:r>
      <w:r w:rsidR="005325B4" w:rsidRPr="00187ED2">
        <w:rPr>
          <w:rFonts w:ascii="Calibri" w:eastAsiaTheme="majorEastAsia" w:hAnsi="Calibri" w:cs="Calibri"/>
          <w:bCs/>
          <w:sz w:val="20"/>
          <w:szCs w:val="20"/>
          <w:lang w:val="en-GB"/>
        </w:rPr>
        <w:t>allergies</w:t>
      </w:r>
      <w:r w:rsidR="0014098B" w:rsidRPr="00187ED2">
        <w:rPr>
          <w:rFonts w:ascii="Calibri" w:eastAsiaTheme="majorEastAsia" w:hAnsi="Calibri" w:cs="Calibri"/>
          <w:bCs/>
          <w:sz w:val="20"/>
          <w:szCs w:val="20"/>
          <w:lang w:val="en-GB"/>
        </w:rPr>
        <w:t xml:space="preserve"> and intolerances.</w:t>
      </w:r>
      <w:r w:rsidR="005325B4" w:rsidRPr="00187ED2">
        <w:rPr>
          <w:rFonts w:ascii="Calibri" w:eastAsiaTheme="majorEastAsia" w:hAnsi="Calibri" w:cs="Calibri"/>
          <w:bCs/>
          <w:sz w:val="20"/>
          <w:szCs w:val="20"/>
          <w:lang w:val="en-GB"/>
        </w:rPr>
        <w:t xml:space="preserve"> </w:t>
      </w:r>
    </w:p>
    <w:p w:rsidR="00AB1B5A" w:rsidRPr="00187ED2" w:rsidRDefault="00AB1B5A" w:rsidP="00AB1B5A">
      <w:pPr>
        <w:jc w:val="both"/>
        <w:rPr>
          <w:rFonts w:ascii="Calibri" w:eastAsiaTheme="majorEastAsia" w:hAnsi="Calibri" w:cs="Calibri"/>
          <w:bCs/>
          <w:sz w:val="20"/>
          <w:szCs w:val="20"/>
          <w:lang w:val="en-GB"/>
        </w:rPr>
      </w:pPr>
    </w:p>
    <w:p w:rsidR="003836BF" w:rsidRPr="00187ED2" w:rsidRDefault="00AB1B5A" w:rsidP="00AB1B5A">
      <w:pPr>
        <w:jc w:val="both"/>
        <w:rPr>
          <w:rFonts w:ascii="Calibri" w:eastAsia="Cambria" w:hAnsi="Calibri" w:cs="Calibri"/>
          <w:color w:val="000000"/>
          <w:sz w:val="20"/>
          <w:szCs w:val="20"/>
          <w:lang w:val="en-GB"/>
        </w:rPr>
      </w:pPr>
      <w:r w:rsidRPr="00187ED2">
        <w:rPr>
          <w:rFonts w:ascii="Calibri" w:eastAsiaTheme="majorEastAsia" w:hAnsi="Calibri" w:cs="Calibri"/>
          <w:bCs/>
          <w:sz w:val="20"/>
          <w:szCs w:val="20"/>
          <w:lang w:val="en-GB"/>
        </w:rPr>
        <w:t xml:space="preserve">F&amp;B providers </w:t>
      </w:r>
      <w:r w:rsidR="00C24C44" w:rsidRPr="00187ED2">
        <w:rPr>
          <w:rFonts w:ascii="Calibri" w:eastAsiaTheme="majorEastAsia" w:hAnsi="Calibri" w:cs="Calibri"/>
          <w:bCs/>
          <w:sz w:val="20"/>
          <w:szCs w:val="20"/>
          <w:lang w:val="en-GB"/>
        </w:rPr>
        <w:t xml:space="preserve">are also encouraged to </w:t>
      </w:r>
      <w:r w:rsidRPr="00187ED2">
        <w:rPr>
          <w:rFonts w:ascii="Calibri" w:eastAsiaTheme="majorEastAsia" w:hAnsi="Calibri" w:cs="Calibri"/>
          <w:bCs/>
          <w:sz w:val="20"/>
          <w:szCs w:val="20"/>
          <w:lang w:val="en-GB"/>
        </w:rPr>
        <w:t xml:space="preserve">meet more ambitious targets in areas such as food and packaging waste. This could include </w:t>
      </w:r>
      <w:r w:rsidR="000840FB" w:rsidRPr="00187ED2">
        <w:rPr>
          <w:rFonts w:ascii="Calibri" w:eastAsiaTheme="majorEastAsia" w:hAnsi="Calibri" w:cs="Calibri"/>
          <w:bCs/>
          <w:sz w:val="20"/>
          <w:szCs w:val="20"/>
          <w:lang w:val="en-GB"/>
        </w:rPr>
        <w:t xml:space="preserve">donating excess food to </w:t>
      </w:r>
      <w:r w:rsidRPr="00187ED2">
        <w:rPr>
          <w:rFonts w:ascii="Calibri" w:eastAsiaTheme="majorEastAsia" w:hAnsi="Calibri" w:cs="Calibri"/>
          <w:bCs/>
          <w:sz w:val="20"/>
          <w:szCs w:val="20"/>
          <w:lang w:val="en-GB"/>
        </w:rPr>
        <w:t xml:space="preserve">the UAE Food Bank or </w:t>
      </w:r>
      <w:r w:rsidR="005325B4" w:rsidRPr="00187ED2">
        <w:rPr>
          <w:rFonts w:ascii="Calibri" w:eastAsiaTheme="majorEastAsia" w:hAnsi="Calibri" w:cs="Calibri"/>
          <w:bCs/>
          <w:sz w:val="20"/>
          <w:szCs w:val="20"/>
          <w:lang w:val="en-GB"/>
        </w:rPr>
        <w:t xml:space="preserve">implementing </w:t>
      </w:r>
      <w:r w:rsidRPr="00187ED2">
        <w:rPr>
          <w:rFonts w:ascii="Calibri" w:eastAsiaTheme="majorEastAsia" w:hAnsi="Calibri" w:cs="Calibri"/>
          <w:bCs/>
          <w:sz w:val="20"/>
          <w:szCs w:val="20"/>
          <w:lang w:val="en-GB"/>
        </w:rPr>
        <w:t>technolog</w:t>
      </w:r>
      <w:r w:rsidR="005325B4" w:rsidRPr="00187ED2">
        <w:rPr>
          <w:rFonts w:ascii="Calibri" w:eastAsiaTheme="majorEastAsia" w:hAnsi="Calibri" w:cs="Calibri"/>
          <w:bCs/>
          <w:sz w:val="20"/>
          <w:szCs w:val="20"/>
          <w:lang w:val="en-GB"/>
        </w:rPr>
        <w:t>ies</w:t>
      </w:r>
      <w:r w:rsidRPr="00187ED2">
        <w:rPr>
          <w:rFonts w:ascii="Calibri" w:eastAsiaTheme="majorEastAsia" w:hAnsi="Calibri" w:cs="Calibri"/>
          <w:bCs/>
          <w:sz w:val="20"/>
          <w:szCs w:val="20"/>
          <w:lang w:val="en-GB"/>
        </w:rPr>
        <w:t xml:space="preserve"> to track and reduce waste.</w:t>
      </w:r>
    </w:p>
    <w:p w:rsidR="003836BF" w:rsidRPr="00187ED2" w:rsidRDefault="003836BF" w:rsidP="00AB1B5A">
      <w:pPr>
        <w:jc w:val="both"/>
        <w:rPr>
          <w:rFonts w:ascii="Calibri" w:eastAsiaTheme="majorEastAsia" w:hAnsi="Calibri" w:cs="Calibri"/>
          <w:bCs/>
          <w:sz w:val="20"/>
          <w:szCs w:val="20"/>
          <w:lang w:val="en-GB"/>
        </w:rPr>
      </w:pPr>
    </w:p>
    <w:p w:rsidR="00C1568C" w:rsidRPr="00187ED2" w:rsidRDefault="0051257A">
      <w:pPr>
        <w:jc w:val="both"/>
        <w:rPr>
          <w:rFonts w:ascii="Calibri" w:hAnsi="Calibri" w:cs="Calibri"/>
          <w:sz w:val="20"/>
          <w:szCs w:val="20"/>
          <w:lang w:val="en-GB"/>
        </w:rPr>
      </w:pPr>
      <w:r w:rsidRPr="00187ED2">
        <w:rPr>
          <w:rFonts w:ascii="Calibri" w:hAnsi="Calibri" w:cs="Calibri"/>
          <w:sz w:val="20"/>
          <w:szCs w:val="20"/>
          <w:lang w:val="en-GB"/>
        </w:rPr>
        <w:t>EKFC</w:t>
      </w:r>
      <w:r w:rsidR="00C1568C" w:rsidRPr="00187ED2">
        <w:rPr>
          <w:rFonts w:ascii="Calibri" w:hAnsi="Calibri" w:cs="Calibri"/>
          <w:sz w:val="20"/>
          <w:szCs w:val="20"/>
          <w:lang w:val="en-GB"/>
        </w:rPr>
        <w:t xml:space="preserve">, one of the world’s largest airline catering </w:t>
      </w:r>
      <w:r w:rsidR="00C1568C" w:rsidRPr="00187ED2">
        <w:rPr>
          <w:rFonts w:ascii="Calibri" w:eastAsiaTheme="majorEastAsia" w:hAnsi="Calibri" w:cs="Calibri"/>
          <w:sz w:val="20"/>
          <w:szCs w:val="20"/>
          <w:lang w:val="en-GB"/>
        </w:rPr>
        <w:t>companies</w:t>
      </w:r>
      <w:r w:rsidR="00C1568C" w:rsidRPr="00187ED2">
        <w:rPr>
          <w:rFonts w:ascii="Calibri" w:hAnsi="Calibri" w:cs="Calibri"/>
          <w:sz w:val="20"/>
          <w:szCs w:val="20"/>
          <w:lang w:val="en-GB"/>
        </w:rPr>
        <w:t xml:space="preserve">, </w:t>
      </w:r>
      <w:r w:rsidRPr="00187ED2">
        <w:rPr>
          <w:rFonts w:ascii="Calibri" w:hAnsi="Calibri" w:cs="Calibri"/>
          <w:sz w:val="20"/>
          <w:szCs w:val="20"/>
          <w:lang w:val="en-GB"/>
        </w:rPr>
        <w:t xml:space="preserve">diverts a wide range of materials from landfill through a comprehensive recycling programme and uses </w:t>
      </w:r>
      <w:r w:rsidRPr="00187ED2">
        <w:rPr>
          <w:rFonts w:ascii="Calibri" w:eastAsiaTheme="majorEastAsia" w:hAnsi="Calibri" w:cs="Calibri"/>
          <w:sz w:val="20"/>
          <w:szCs w:val="20"/>
          <w:lang w:val="en-GB"/>
        </w:rPr>
        <w:t>sustainable</w:t>
      </w:r>
      <w:r w:rsidRPr="00187ED2">
        <w:rPr>
          <w:rFonts w:ascii="Calibri" w:hAnsi="Calibri" w:cs="Calibri"/>
          <w:sz w:val="20"/>
          <w:szCs w:val="20"/>
          <w:lang w:val="en-GB"/>
        </w:rPr>
        <w:t xml:space="preserve"> materials </w:t>
      </w:r>
      <w:r w:rsidRPr="00187ED2">
        <w:rPr>
          <w:rFonts w:ascii="Calibri" w:eastAsiaTheme="majorEastAsia" w:hAnsi="Calibri" w:cs="Calibri"/>
          <w:sz w:val="20"/>
          <w:szCs w:val="20"/>
          <w:lang w:val="en-GB"/>
        </w:rPr>
        <w:t xml:space="preserve">throughout </w:t>
      </w:r>
      <w:r w:rsidR="00646E72" w:rsidRPr="00187ED2">
        <w:rPr>
          <w:rFonts w:ascii="Calibri" w:eastAsiaTheme="majorEastAsia" w:hAnsi="Calibri" w:cs="Calibri"/>
          <w:sz w:val="20"/>
          <w:szCs w:val="20"/>
          <w:lang w:val="en-GB"/>
        </w:rPr>
        <w:t xml:space="preserve">its </w:t>
      </w:r>
      <w:r w:rsidRPr="00187ED2">
        <w:rPr>
          <w:rFonts w:ascii="Calibri" w:eastAsiaTheme="majorEastAsia" w:hAnsi="Calibri" w:cs="Calibri"/>
          <w:sz w:val="20"/>
          <w:szCs w:val="20"/>
          <w:lang w:val="en-GB"/>
        </w:rPr>
        <w:t>operation.</w:t>
      </w:r>
      <w:r w:rsidRPr="00187ED2">
        <w:rPr>
          <w:rFonts w:ascii="Calibri" w:hAnsi="Calibri" w:cs="Calibri"/>
          <w:sz w:val="20"/>
          <w:szCs w:val="20"/>
          <w:lang w:val="en-GB"/>
        </w:rPr>
        <w:t xml:space="preserve"> As part of </w:t>
      </w:r>
      <w:r w:rsidR="00646E72" w:rsidRPr="00187ED2">
        <w:rPr>
          <w:rFonts w:ascii="Calibri" w:hAnsi="Calibri" w:cs="Calibri"/>
          <w:sz w:val="20"/>
          <w:szCs w:val="20"/>
          <w:lang w:val="en-GB"/>
        </w:rPr>
        <w:t>its</w:t>
      </w:r>
      <w:r w:rsidRPr="00187ED2">
        <w:rPr>
          <w:rFonts w:ascii="Calibri" w:hAnsi="Calibri" w:cs="Calibri"/>
          <w:sz w:val="20"/>
          <w:szCs w:val="20"/>
          <w:lang w:val="en-GB"/>
        </w:rPr>
        <w:t xml:space="preserve"> ‘farm to fork’ policy, </w:t>
      </w:r>
      <w:r w:rsidR="00646E72" w:rsidRPr="00187ED2">
        <w:rPr>
          <w:rFonts w:ascii="Calibri" w:hAnsi="Calibri" w:cs="Calibri"/>
          <w:sz w:val="20"/>
          <w:szCs w:val="20"/>
          <w:lang w:val="en-GB"/>
        </w:rPr>
        <w:t xml:space="preserve">EKFC </w:t>
      </w:r>
      <w:r w:rsidRPr="00187ED2">
        <w:rPr>
          <w:rFonts w:ascii="Calibri" w:hAnsi="Calibri" w:cs="Calibri"/>
          <w:sz w:val="20"/>
          <w:szCs w:val="20"/>
          <w:lang w:val="en-GB"/>
        </w:rPr>
        <w:t xml:space="preserve">works directly with </w:t>
      </w:r>
      <w:r w:rsidRPr="00187ED2">
        <w:rPr>
          <w:rFonts w:ascii="Calibri" w:eastAsiaTheme="majorEastAsia" w:hAnsi="Calibri" w:cs="Calibri"/>
          <w:sz w:val="20"/>
          <w:szCs w:val="20"/>
          <w:lang w:val="en-GB"/>
        </w:rPr>
        <w:t>suppliers</w:t>
      </w:r>
      <w:r w:rsidRPr="00187ED2">
        <w:rPr>
          <w:rFonts w:ascii="Calibri" w:hAnsi="Calibri" w:cs="Calibri"/>
          <w:sz w:val="20"/>
          <w:szCs w:val="20"/>
          <w:lang w:val="en-GB"/>
        </w:rPr>
        <w:t xml:space="preserve"> to best source the right ingredients and reduce </w:t>
      </w:r>
      <w:r w:rsidRPr="00187ED2">
        <w:rPr>
          <w:rFonts w:ascii="Calibri" w:eastAsiaTheme="majorEastAsia" w:hAnsi="Calibri" w:cs="Calibri"/>
          <w:sz w:val="20"/>
          <w:szCs w:val="20"/>
          <w:lang w:val="en-GB"/>
        </w:rPr>
        <w:t>food miles whil</w:t>
      </w:r>
      <w:r w:rsidR="00646E72" w:rsidRPr="00187ED2">
        <w:rPr>
          <w:rFonts w:ascii="Calibri" w:eastAsiaTheme="majorEastAsia" w:hAnsi="Calibri" w:cs="Calibri"/>
          <w:sz w:val="20"/>
          <w:szCs w:val="20"/>
          <w:lang w:val="en-GB"/>
        </w:rPr>
        <w:t>e</w:t>
      </w:r>
      <w:r w:rsidRPr="00187ED2">
        <w:rPr>
          <w:rFonts w:ascii="Calibri" w:eastAsiaTheme="majorEastAsia" w:hAnsi="Calibri" w:cs="Calibri"/>
          <w:sz w:val="20"/>
          <w:szCs w:val="20"/>
          <w:lang w:val="en-GB"/>
        </w:rPr>
        <w:t xml:space="preserve"> actively supporting SMEs in the local market.</w:t>
      </w:r>
      <w:r w:rsidR="00C1568C" w:rsidRPr="00187ED2">
        <w:rPr>
          <w:rFonts w:ascii="Calibri" w:eastAsiaTheme="majorEastAsia" w:hAnsi="Calibri" w:cs="Calibri"/>
          <w:sz w:val="20"/>
          <w:szCs w:val="20"/>
          <w:lang w:val="en-GB"/>
        </w:rPr>
        <w:t xml:space="preserve"> </w:t>
      </w:r>
      <w:r w:rsidR="00C1568C" w:rsidRPr="00187ED2">
        <w:rPr>
          <w:rFonts w:ascii="Calibri" w:hAnsi="Calibri" w:cs="Calibri"/>
          <w:sz w:val="20"/>
          <w:szCs w:val="20"/>
          <w:lang w:val="en-GB"/>
        </w:rPr>
        <w:t xml:space="preserve">EKFC is sharing these best practices with Expo 2020. </w:t>
      </w:r>
    </w:p>
    <w:p w:rsidR="003F7EE8" w:rsidRPr="00187ED2" w:rsidRDefault="003F7EE8" w:rsidP="0013608E">
      <w:pPr>
        <w:jc w:val="both"/>
        <w:rPr>
          <w:rFonts w:ascii="Calibri" w:eastAsiaTheme="majorEastAsia" w:hAnsi="Calibri" w:cs="Calibri"/>
          <w:sz w:val="20"/>
          <w:szCs w:val="20"/>
          <w:lang w:val="en-GB"/>
        </w:rPr>
      </w:pPr>
    </w:p>
    <w:p w:rsidR="00EF2E1C" w:rsidRPr="00187ED2" w:rsidRDefault="00914C69" w:rsidP="0013608E">
      <w:pPr>
        <w:jc w:val="both"/>
        <w:rPr>
          <w:rFonts w:ascii="Calibri" w:eastAsiaTheme="majorEastAsia" w:hAnsi="Calibri" w:cs="Calibri"/>
          <w:sz w:val="20"/>
          <w:szCs w:val="20"/>
          <w:lang w:val="en-GB"/>
        </w:rPr>
      </w:pPr>
      <w:r w:rsidRPr="00187ED2">
        <w:rPr>
          <w:rFonts w:ascii="Calibri" w:eastAsiaTheme="majorEastAsia" w:hAnsi="Calibri" w:cs="Calibri"/>
          <w:sz w:val="20"/>
          <w:szCs w:val="20"/>
          <w:lang w:val="en-GB"/>
        </w:rPr>
        <w:t xml:space="preserve">A foodie’s paradise, </w:t>
      </w:r>
      <w:r w:rsidR="003F7EE8" w:rsidRPr="00187ED2">
        <w:rPr>
          <w:rFonts w:ascii="Calibri" w:eastAsiaTheme="majorEastAsia" w:hAnsi="Calibri" w:cs="Calibri"/>
          <w:sz w:val="20"/>
          <w:szCs w:val="20"/>
          <w:lang w:val="en-GB"/>
        </w:rPr>
        <w:t xml:space="preserve">Expo 2020 Dubai is set to welcome visitors from every corner of the globe to discover mouthwatering dishes, creative gastronomic experiences, future-shaping food tech, old classics, new favourites, street bites and gourmet delights across more than 200 F&amp;B outlets. </w:t>
      </w:r>
    </w:p>
    <w:p w:rsidR="003F7EE8" w:rsidRPr="00187ED2" w:rsidRDefault="003F7EE8" w:rsidP="0013608E">
      <w:pPr>
        <w:jc w:val="both"/>
        <w:rPr>
          <w:rFonts w:ascii="Calibri" w:eastAsiaTheme="majorEastAsia" w:hAnsi="Calibri" w:cs="Calibri"/>
          <w:sz w:val="20"/>
          <w:szCs w:val="20"/>
          <w:lang w:val="en-GB"/>
        </w:rPr>
      </w:pPr>
    </w:p>
    <w:p w:rsidR="00914C69" w:rsidRPr="00187ED2" w:rsidRDefault="00914C69" w:rsidP="0013608E">
      <w:pPr>
        <w:jc w:val="both"/>
        <w:rPr>
          <w:rFonts w:ascii="Calibri" w:eastAsiaTheme="majorEastAsia" w:hAnsi="Calibri" w:cs="Calibri"/>
          <w:sz w:val="20"/>
          <w:szCs w:val="20"/>
          <w:lang w:val="en-GB"/>
        </w:rPr>
      </w:pPr>
      <w:r w:rsidRPr="00187ED2">
        <w:rPr>
          <w:rFonts w:ascii="Calibri" w:eastAsiaTheme="majorEastAsia" w:hAnsi="Calibri" w:cs="Calibri"/>
          <w:sz w:val="20"/>
          <w:szCs w:val="20"/>
          <w:lang w:val="en-GB"/>
        </w:rPr>
        <w:t>T</w:t>
      </w:r>
      <w:r w:rsidR="003F7EE8" w:rsidRPr="00187ED2">
        <w:rPr>
          <w:rFonts w:ascii="Calibri" w:eastAsiaTheme="majorEastAsia" w:hAnsi="Calibri" w:cs="Calibri"/>
          <w:sz w:val="20"/>
          <w:szCs w:val="20"/>
          <w:lang w:val="en-GB"/>
        </w:rPr>
        <w:t>here will be options to suit every palate</w:t>
      </w:r>
      <w:r w:rsidRPr="00187ED2">
        <w:rPr>
          <w:rFonts w:ascii="Calibri" w:eastAsiaTheme="majorEastAsia" w:hAnsi="Calibri" w:cs="Calibri"/>
          <w:sz w:val="20"/>
          <w:szCs w:val="20"/>
          <w:lang w:val="en-GB"/>
        </w:rPr>
        <w:t xml:space="preserve">, with 50-plus cuisines to try across an area equal in size to seven football pitches and almost 300,000 meals served every day throughout the </w:t>
      </w:r>
      <w:r w:rsidR="003F7EE8" w:rsidRPr="00187ED2">
        <w:rPr>
          <w:rFonts w:ascii="Calibri" w:eastAsiaTheme="majorEastAsia" w:hAnsi="Calibri" w:cs="Calibri"/>
          <w:sz w:val="20"/>
          <w:szCs w:val="20"/>
          <w:lang w:val="en-GB"/>
        </w:rPr>
        <w:t xml:space="preserve">six-month celebration </w:t>
      </w:r>
      <w:r w:rsidRPr="00187ED2">
        <w:rPr>
          <w:rFonts w:ascii="Calibri" w:eastAsiaTheme="majorEastAsia" w:hAnsi="Calibri" w:cs="Calibri"/>
          <w:sz w:val="20"/>
          <w:szCs w:val="20"/>
          <w:lang w:val="en-GB"/>
        </w:rPr>
        <w:t xml:space="preserve">that </w:t>
      </w:r>
      <w:r w:rsidR="003F7EE8" w:rsidRPr="00187ED2">
        <w:rPr>
          <w:rFonts w:ascii="Calibri" w:eastAsiaTheme="majorEastAsia" w:hAnsi="Calibri" w:cs="Calibri"/>
          <w:sz w:val="20"/>
          <w:szCs w:val="20"/>
          <w:lang w:val="en-GB"/>
        </w:rPr>
        <w:t>begin</w:t>
      </w:r>
      <w:r w:rsidRPr="00187ED2">
        <w:rPr>
          <w:rFonts w:ascii="Calibri" w:eastAsiaTheme="majorEastAsia" w:hAnsi="Calibri" w:cs="Calibri"/>
          <w:sz w:val="20"/>
          <w:szCs w:val="20"/>
          <w:lang w:val="en-GB"/>
        </w:rPr>
        <w:t>s</w:t>
      </w:r>
      <w:r w:rsidR="003F7EE8" w:rsidRPr="00187ED2">
        <w:rPr>
          <w:rFonts w:ascii="Calibri" w:eastAsiaTheme="majorEastAsia" w:hAnsi="Calibri" w:cs="Calibri"/>
          <w:sz w:val="20"/>
          <w:szCs w:val="20"/>
          <w:lang w:val="en-GB"/>
        </w:rPr>
        <w:t xml:space="preserve"> on 20 October 2020</w:t>
      </w:r>
      <w:r w:rsidRPr="00187ED2">
        <w:rPr>
          <w:rFonts w:ascii="Calibri" w:eastAsiaTheme="majorEastAsia" w:hAnsi="Calibri" w:cs="Calibri"/>
          <w:sz w:val="20"/>
          <w:szCs w:val="20"/>
          <w:lang w:val="en-GB"/>
        </w:rPr>
        <w:t>.</w:t>
      </w:r>
    </w:p>
    <w:p w:rsidR="00780FED" w:rsidRPr="00187ED2" w:rsidRDefault="00780FED" w:rsidP="00AB1B5A">
      <w:pPr>
        <w:tabs>
          <w:tab w:val="left" w:pos="1273"/>
        </w:tabs>
        <w:spacing w:line="259" w:lineRule="auto"/>
        <w:jc w:val="both"/>
        <w:textAlignment w:val="top"/>
        <w:outlineLvl w:val="0"/>
        <w:rPr>
          <w:rFonts w:ascii="Calibri" w:eastAsiaTheme="majorEastAsia" w:hAnsi="Calibri" w:cs="Calibri"/>
          <w:sz w:val="20"/>
          <w:szCs w:val="20"/>
          <w:lang w:val="en-GB"/>
        </w:rPr>
      </w:pPr>
    </w:p>
    <w:p w:rsidR="00AB1B5A" w:rsidRPr="00187ED2" w:rsidRDefault="00AB1B5A" w:rsidP="00AB1B5A">
      <w:pPr>
        <w:tabs>
          <w:tab w:val="left" w:pos="1273"/>
        </w:tabs>
        <w:spacing w:line="259" w:lineRule="auto"/>
        <w:jc w:val="center"/>
        <w:textAlignment w:val="top"/>
        <w:outlineLvl w:val="0"/>
        <w:rPr>
          <w:rFonts w:ascii="Calibri" w:eastAsiaTheme="majorEastAsia" w:hAnsi="Calibri" w:cs="Calibri"/>
          <w:bCs/>
          <w:sz w:val="20"/>
          <w:szCs w:val="20"/>
          <w:lang w:val="en-GB"/>
        </w:rPr>
      </w:pPr>
      <w:r w:rsidRPr="00187ED2">
        <w:rPr>
          <w:rFonts w:ascii="Calibri" w:eastAsiaTheme="majorEastAsia" w:hAnsi="Calibri" w:cs="Calibri"/>
          <w:b/>
          <w:bCs/>
          <w:sz w:val="20"/>
          <w:szCs w:val="20"/>
          <w:lang w:val="en-GB"/>
        </w:rPr>
        <w:t>- ENDS-</w:t>
      </w:r>
    </w:p>
    <w:p w:rsidR="00AB1B5A" w:rsidRPr="00FD5836" w:rsidRDefault="00AB1B5A" w:rsidP="00AB1B5A">
      <w:pPr>
        <w:rPr>
          <w:rFonts w:ascii="Calibri" w:hAnsi="Calibri" w:cs="Calibri"/>
          <w:b/>
          <w:bCs/>
          <w:sz w:val="20"/>
          <w:szCs w:val="20"/>
          <w:lang w:val="en-GB"/>
        </w:rPr>
      </w:pPr>
      <w:r w:rsidRPr="00FD5836">
        <w:rPr>
          <w:rFonts w:ascii="Calibri" w:hAnsi="Calibri" w:cs="Calibri"/>
          <w:b/>
          <w:bCs/>
          <w:sz w:val="20"/>
          <w:szCs w:val="20"/>
          <w:u w:val="single"/>
          <w:lang w:val="en-GB"/>
        </w:rPr>
        <w:t xml:space="preserve">About Expo 2020 Dubai </w:t>
      </w:r>
    </w:p>
    <w:p w:rsidR="00AB1B5A" w:rsidRPr="00FD5836" w:rsidRDefault="00AB1B5A" w:rsidP="00AB1B5A">
      <w:pPr>
        <w:spacing w:line="240" w:lineRule="auto"/>
        <w:jc w:val="both"/>
        <w:textAlignment w:val="top"/>
        <w:rPr>
          <w:rFonts w:ascii="Calibri" w:hAnsi="Calibri" w:cs="Calibri"/>
          <w:sz w:val="20"/>
          <w:szCs w:val="20"/>
          <w:u w:val="single"/>
          <w:lang w:val="en-GB"/>
        </w:rPr>
      </w:pPr>
    </w:p>
    <w:p w:rsidR="00AB1B5A" w:rsidRPr="00FD5836" w:rsidRDefault="00AB1B5A" w:rsidP="00AB1B5A">
      <w:pPr>
        <w:spacing w:line="240" w:lineRule="auto"/>
        <w:jc w:val="both"/>
        <w:textAlignment w:val="top"/>
        <w:rPr>
          <w:rFonts w:ascii="Calibri" w:eastAsiaTheme="majorEastAsia" w:hAnsi="Calibri" w:cs="Calibri"/>
          <w:sz w:val="20"/>
          <w:szCs w:val="20"/>
          <w:lang w:val="en-GB"/>
        </w:rPr>
      </w:pPr>
      <w:r w:rsidRPr="00FD5836">
        <w:rPr>
          <w:rFonts w:ascii="Calibri" w:eastAsiaTheme="majorEastAsia" w:hAnsi="Calibri" w:cs="Calibri"/>
          <w:sz w:val="20"/>
          <w:szCs w:val="20"/>
          <w:lang w:val="en-GB"/>
        </w:rPr>
        <w:t>Expo 2020 Dubai is guided by the belief that innovation and progress are the result of people and ideas combining in new ways. For six months from 20 October 2020, Expo will bring together 192 countries and millions of people to celebrate human ingenuity: ‘</w:t>
      </w:r>
      <w:r w:rsidRPr="00FD5836">
        <w:rPr>
          <w:rFonts w:ascii="Calibri" w:eastAsiaTheme="majorEastAsia" w:hAnsi="Calibri" w:cs="Calibri"/>
          <w:i/>
          <w:iCs/>
          <w:sz w:val="20"/>
          <w:szCs w:val="20"/>
          <w:lang w:val="en-GB"/>
        </w:rPr>
        <w:t>Connecting Minds, Creating the Future’</w:t>
      </w:r>
      <w:r w:rsidRPr="00FD5836">
        <w:rPr>
          <w:rFonts w:ascii="Calibri" w:eastAsiaTheme="majorEastAsia" w:hAnsi="Calibri" w:cs="Calibri"/>
          <w:sz w:val="20"/>
          <w:szCs w:val="20"/>
          <w:lang w:val="en-GB"/>
        </w:rPr>
        <w:t xml:space="preserve">. </w:t>
      </w:r>
    </w:p>
    <w:p w:rsidR="00AB1B5A" w:rsidRPr="00FD5836" w:rsidRDefault="00AB1B5A" w:rsidP="00AB1B5A">
      <w:pPr>
        <w:numPr>
          <w:ilvl w:val="0"/>
          <w:numId w:val="5"/>
        </w:numPr>
        <w:spacing w:line="240" w:lineRule="auto"/>
        <w:jc w:val="both"/>
        <w:textAlignment w:val="top"/>
        <w:rPr>
          <w:rFonts w:ascii="Calibri" w:eastAsiaTheme="majorEastAsia" w:hAnsi="Calibri" w:cs="Calibri"/>
          <w:sz w:val="20"/>
          <w:szCs w:val="20"/>
          <w:lang w:val="en-GB"/>
        </w:rPr>
      </w:pPr>
      <w:r w:rsidRPr="00FD5836">
        <w:rPr>
          <w:rFonts w:ascii="Calibri" w:eastAsiaTheme="majorEastAsia" w:hAnsi="Calibri" w:cs="Calibri"/>
          <w:sz w:val="20"/>
          <w:szCs w:val="20"/>
          <w:lang w:val="en-GB"/>
        </w:rPr>
        <w:t>During the six months from 20 October 2020 to 10 April 2021, we expect to welcome 25 million visits</w:t>
      </w:r>
    </w:p>
    <w:p w:rsidR="00AB1B5A" w:rsidRPr="00FD5836" w:rsidRDefault="00AB1B5A" w:rsidP="00AB1B5A">
      <w:pPr>
        <w:numPr>
          <w:ilvl w:val="0"/>
          <w:numId w:val="5"/>
        </w:numPr>
        <w:spacing w:line="240" w:lineRule="auto"/>
        <w:jc w:val="both"/>
        <w:textAlignment w:val="top"/>
        <w:rPr>
          <w:rFonts w:ascii="Calibri" w:eastAsiaTheme="majorEastAsia" w:hAnsi="Calibri" w:cs="Calibri"/>
          <w:sz w:val="20"/>
          <w:szCs w:val="20"/>
          <w:lang w:val="en-GB"/>
        </w:rPr>
      </w:pPr>
      <w:r w:rsidRPr="00FD5836">
        <w:rPr>
          <w:rFonts w:ascii="Calibri" w:eastAsiaTheme="majorEastAsia" w:hAnsi="Calibri" w:cs="Calibri"/>
          <w:sz w:val="20"/>
          <w:szCs w:val="20"/>
          <w:lang w:val="en-GB"/>
        </w:rPr>
        <w:t>About 70 per cent of all visitors are anticipated to come from outside the UAE – the largest proportion of international visitors in Expo history</w:t>
      </w:r>
    </w:p>
    <w:p w:rsidR="00AB1B5A" w:rsidRPr="00FD5836" w:rsidRDefault="00AB1B5A" w:rsidP="00AB1B5A">
      <w:pPr>
        <w:numPr>
          <w:ilvl w:val="0"/>
          <w:numId w:val="5"/>
        </w:numPr>
        <w:spacing w:line="240" w:lineRule="auto"/>
        <w:jc w:val="both"/>
        <w:textAlignment w:val="top"/>
        <w:rPr>
          <w:rFonts w:ascii="Calibri" w:eastAsiaTheme="majorEastAsia" w:hAnsi="Calibri" w:cs="Calibri"/>
          <w:sz w:val="20"/>
          <w:szCs w:val="20"/>
          <w:lang w:val="en-GB"/>
        </w:rPr>
      </w:pPr>
      <w:r w:rsidRPr="00FD5836">
        <w:rPr>
          <w:rFonts w:ascii="Calibri" w:eastAsiaTheme="majorEastAsia" w:hAnsi="Calibri" w:cs="Calibri"/>
          <w:sz w:val="20"/>
          <w:szCs w:val="20"/>
          <w:lang w:val="en-GB"/>
        </w:rPr>
        <w:t>We aim to create and deliver an inclusive and global Expo with more than 200 participants, including nations, multilateral organisations, businesses and educational institutions</w:t>
      </w:r>
    </w:p>
    <w:p w:rsidR="00AB1B5A" w:rsidRPr="00FD5836" w:rsidRDefault="00AB1B5A" w:rsidP="00AB1B5A">
      <w:pPr>
        <w:numPr>
          <w:ilvl w:val="0"/>
          <w:numId w:val="5"/>
        </w:numPr>
        <w:spacing w:line="240" w:lineRule="auto"/>
        <w:jc w:val="both"/>
        <w:textAlignment w:val="top"/>
        <w:rPr>
          <w:rFonts w:ascii="Calibri" w:eastAsiaTheme="majorEastAsia" w:hAnsi="Calibri" w:cs="Calibri"/>
          <w:sz w:val="20"/>
          <w:szCs w:val="20"/>
          <w:lang w:val="en-GB"/>
        </w:rPr>
      </w:pPr>
      <w:r w:rsidRPr="00FD5836">
        <w:rPr>
          <w:rFonts w:ascii="Calibri" w:eastAsiaTheme="majorEastAsia" w:hAnsi="Calibri" w:cs="Calibri"/>
          <w:sz w:val="20"/>
          <w:szCs w:val="20"/>
          <w:lang w:val="en-GB"/>
        </w:rPr>
        <w:t>Expo 2020 also has an ambitious volunteer programme, which aims to include more than 30,000 volunteers from a wide range of ages, nationalities, cultures and backgrounds</w:t>
      </w:r>
    </w:p>
    <w:p w:rsidR="00AB1B5A" w:rsidRPr="00FD5836" w:rsidRDefault="00AB1B5A" w:rsidP="00AB1B5A">
      <w:pPr>
        <w:numPr>
          <w:ilvl w:val="0"/>
          <w:numId w:val="5"/>
        </w:numPr>
        <w:spacing w:line="240" w:lineRule="auto"/>
        <w:jc w:val="both"/>
        <w:textAlignment w:val="top"/>
        <w:rPr>
          <w:rFonts w:ascii="Calibri" w:eastAsiaTheme="majorEastAsia" w:hAnsi="Calibri" w:cs="Calibri"/>
          <w:sz w:val="20"/>
          <w:szCs w:val="20"/>
          <w:lang w:val="en-GB"/>
        </w:rPr>
      </w:pPr>
      <w:r w:rsidRPr="00FD5836">
        <w:rPr>
          <w:rFonts w:ascii="Calibri" w:eastAsiaTheme="majorEastAsia" w:hAnsi="Calibri" w:cs="Calibri"/>
          <w:sz w:val="20"/>
          <w:szCs w:val="20"/>
          <w:lang w:val="en-GB"/>
        </w:rPr>
        <w:t>The Expo site covers a total of 4.38 sqkm, including a 2 sqkm gated area. It is located adjacent to Al Maktoum International Airport in Dubai South</w:t>
      </w:r>
    </w:p>
    <w:p w:rsidR="00AB1B5A" w:rsidRPr="00FD5836" w:rsidRDefault="00AB1B5A" w:rsidP="00AB1B5A">
      <w:pPr>
        <w:numPr>
          <w:ilvl w:val="0"/>
          <w:numId w:val="5"/>
        </w:numPr>
        <w:spacing w:line="240" w:lineRule="auto"/>
        <w:jc w:val="both"/>
        <w:textAlignment w:val="top"/>
        <w:rPr>
          <w:rFonts w:ascii="Calibri" w:eastAsiaTheme="majorEastAsia" w:hAnsi="Calibri" w:cs="Calibri"/>
          <w:sz w:val="20"/>
          <w:szCs w:val="20"/>
          <w:lang w:val="en-GB"/>
        </w:rPr>
      </w:pPr>
      <w:r w:rsidRPr="00FD5836">
        <w:rPr>
          <w:rFonts w:ascii="Calibri" w:eastAsiaTheme="majorEastAsia" w:hAnsi="Calibri" w:cs="Calibri"/>
          <w:sz w:val="20"/>
          <w:szCs w:val="20"/>
          <w:lang w:val="en-GB"/>
        </w:rPr>
        <w:t xml:space="preserve">Expo 2020 Dubai is the first World Expo to take place in the MEASA (Middle East, Africa and South Asia) region </w:t>
      </w:r>
    </w:p>
    <w:p w:rsidR="00AB1B5A" w:rsidRPr="00FD5836" w:rsidRDefault="00AB1B5A" w:rsidP="00AB1B5A">
      <w:pPr>
        <w:spacing w:line="240" w:lineRule="auto"/>
        <w:jc w:val="both"/>
        <w:textAlignment w:val="top"/>
        <w:rPr>
          <w:rFonts w:ascii="Calibri" w:hAnsi="Calibri" w:cs="Calibri"/>
          <w:sz w:val="20"/>
          <w:szCs w:val="20"/>
          <w:lang w:val="en-GB"/>
        </w:rPr>
      </w:pPr>
      <w:r w:rsidRPr="00FD5836">
        <w:rPr>
          <w:rFonts w:ascii="Calibri" w:hAnsi="Calibri" w:cs="Calibri"/>
          <w:sz w:val="20"/>
          <w:szCs w:val="20"/>
          <w:lang w:val="en-GB"/>
        </w:rPr>
        <w:t> </w:t>
      </w:r>
    </w:p>
    <w:p w:rsidR="00AB1B5A" w:rsidRPr="00FD5836" w:rsidRDefault="00AB1B5A" w:rsidP="00AB1B5A">
      <w:pPr>
        <w:spacing w:line="240" w:lineRule="auto"/>
        <w:jc w:val="both"/>
        <w:textAlignment w:val="top"/>
        <w:rPr>
          <w:rFonts w:ascii="Calibri" w:hAnsi="Calibri" w:cs="Calibri"/>
          <w:sz w:val="20"/>
          <w:szCs w:val="20"/>
          <w:lang w:val="en-GB"/>
        </w:rPr>
      </w:pPr>
      <w:r w:rsidRPr="00FD5836">
        <w:rPr>
          <w:rFonts w:ascii="Calibri" w:hAnsi="Calibri" w:cs="Calibri"/>
          <w:b/>
          <w:bCs/>
          <w:sz w:val="20"/>
          <w:szCs w:val="20"/>
          <w:lang w:val="en-GB"/>
        </w:rPr>
        <w:t>Applications for media accreditation</w:t>
      </w:r>
      <w:r w:rsidRPr="00FD5836">
        <w:rPr>
          <w:rFonts w:ascii="Calibri" w:hAnsi="Calibri" w:cs="Calibri"/>
          <w:sz w:val="20"/>
          <w:szCs w:val="20"/>
          <w:lang w:val="en-GB"/>
        </w:rPr>
        <w:t xml:space="preserve"> for Expo 2020 Dubai are now open and media organisations are invited to submit their expression of interest at </w:t>
      </w:r>
      <w:hyperlink r:id="rId8" w:history="1">
        <w:r w:rsidRPr="00FD5836">
          <w:rPr>
            <w:rFonts w:ascii="Calibri" w:hAnsi="Calibri" w:cs="Calibri"/>
            <w:color w:val="0000FF"/>
            <w:sz w:val="20"/>
            <w:szCs w:val="20"/>
            <w:u w:val="single"/>
            <w:lang w:val="en-GB"/>
          </w:rPr>
          <w:t>https://www.expo2020dubai.com/media-centre/expression-of-interest</w:t>
        </w:r>
      </w:hyperlink>
      <w:r w:rsidRPr="00FD5836">
        <w:rPr>
          <w:rFonts w:ascii="Calibri" w:hAnsi="Calibri" w:cs="Calibri"/>
          <w:sz w:val="20"/>
          <w:szCs w:val="20"/>
          <w:lang w:val="en-GB"/>
        </w:rPr>
        <w:t xml:space="preserve"> by 30 June 2019. All accredited media will have access to the Expo 2020 Media Centre and all associated services and facilities within the Expo 2020 site. Additionally, if your media organisation has television or radio studio requirements during Expo 2020, please email </w:t>
      </w:r>
      <w:hyperlink r:id="rId9" w:history="1">
        <w:r w:rsidRPr="00FD5836">
          <w:rPr>
            <w:rFonts w:ascii="Calibri" w:hAnsi="Calibri" w:cs="Calibri"/>
            <w:color w:val="0000FF"/>
            <w:sz w:val="20"/>
            <w:szCs w:val="20"/>
            <w:u w:val="single"/>
            <w:lang w:val="en-GB"/>
          </w:rPr>
          <w:t>media.services@expo2020.ae</w:t>
        </w:r>
      </w:hyperlink>
      <w:r w:rsidRPr="00FD5836">
        <w:rPr>
          <w:rFonts w:ascii="Calibri" w:hAnsi="Calibri" w:cs="Calibri"/>
          <w:sz w:val="20"/>
          <w:szCs w:val="20"/>
          <w:lang w:val="en-GB"/>
        </w:rPr>
        <w:t xml:space="preserve">  by 9 May 2019.</w:t>
      </w:r>
    </w:p>
    <w:p w:rsidR="00AB1B5A" w:rsidRPr="00FD5836" w:rsidRDefault="00AB1B5A" w:rsidP="00AB1B5A">
      <w:pPr>
        <w:spacing w:line="240" w:lineRule="auto"/>
        <w:jc w:val="both"/>
        <w:textAlignment w:val="top"/>
        <w:rPr>
          <w:rFonts w:ascii="Calibri" w:hAnsi="Calibri" w:cs="Calibri"/>
          <w:sz w:val="20"/>
          <w:szCs w:val="20"/>
          <w:lang w:val="en-GB"/>
        </w:rPr>
      </w:pPr>
    </w:p>
    <w:p w:rsidR="00AB1B5A" w:rsidRPr="00FD5836" w:rsidRDefault="00AB1B5A" w:rsidP="00AB1B5A">
      <w:pPr>
        <w:spacing w:line="240" w:lineRule="auto"/>
        <w:jc w:val="both"/>
        <w:textAlignment w:val="top"/>
        <w:rPr>
          <w:rFonts w:ascii="Calibri" w:hAnsi="Calibri" w:cs="Calibri"/>
          <w:sz w:val="20"/>
          <w:szCs w:val="20"/>
          <w:lang w:val="en-GB"/>
        </w:rPr>
      </w:pPr>
      <w:r w:rsidRPr="00FD5836">
        <w:rPr>
          <w:rFonts w:ascii="Calibri" w:hAnsi="Calibri" w:cs="Calibri"/>
          <w:sz w:val="20"/>
          <w:szCs w:val="20"/>
          <w:lang w:val="en-GB"/>
        </w:rPr>
        <w:t xml:space="preserve">Visit: </w:t>
      </w:r>
      <w:hyperlink r:id="rId10" w:history="1">
        <w:r w:rsidRPr="00FD5836">
          <w:rPr>
            <w:rFonts w:ascii="Calibri" w:hAnsi="Calibri" w:cs="Calibri"/>
            <w:color w:val="0000FF"/>
            <w:sz w:val="20"/>
            <w:szCs w:val="20"/>
            <w:u w:val="single"/>
            <w:lang w:val="en-GB"/>
          </w:rPr>
          <w:t>www.expo2020dubai.com</w:t>
        </w:r>
      </w:hyperlink>
      <w:r w:rsidRPr="00FD5836">
        <w:rPr>
          <w:rFonts w:ascii="Calibri" w:hAnsi="Calibri" w:cs="Calibri"/>
          <w:sz w:val="20"/>
          <w:szCs w:val="20"/>
          <w:lang w:val="en-GB"/>
        </w:rPr>
        <w:t xml:space="preserve"> </w:t>
      </w:r>
    </w:p>
    <w:p w:rsidR="00AB1B5A" w:rsidRPr="00FD5836" w:rsidRDefault="00AB1B5A" w:rsidP="00AB1B5A">
      <w:pPr>
        <w:spacing w:line="240" w:lineRule="auto"/>
        <w:jc w:val="both"/>
        <w:textAlignment w:val="top"/>
        <w:rPr>
          <w:rFonts w:ascii="Calibri" w:hAnsi="Calibri" w:cs="Calibri"/>
          <w:sz w:val="20"/>
          <w:szCs w:val="20"/>
          <w:lang w:val="en-GB"/>
        </w:rPr>
      </w:pPr>
      <w:r w:rsidRPr="00FD5836">
        <w:rPr>
          <w:rFonts w:ascii="Calibri" w:hAnsi="Calibri" w:cs="Calibri"/>
          <w:sz w:val="20"/>
          <w:szCs w:val="20"/>
          <w:lang w:val="en-GB"/>
        </w:rPr>
        <w:t>Follow: Twitter: @expo2020dubai | Facebook: @Expo2020Dubai | Instagram: expo2020dubai</w:t>
      </w:r>
    </w:p>
    <w:p w:rsidR="00AB1B5A" w:rsidRPr="00FD5836" w:rsidRDefault="00AB1B5A" w:rsidP="00AB1B5A">
      <w:pPr>
        <w:spacing w:line="240" w:lineRule="auto"/>
        <w:jc w:val="both"/>
        <w:textAlignment w:val="top"/>
        <w:rPr>
          <w:rFonts w:ascii="Calibri" w:hAnsi="Calibri" w:cs="Calibri"/>
          <w:sz w:val="20"/>
          <w:szCs w:val="20"/>
          <w:u w:val="single"/>
          <w:lang w:val="en-GB"/>
        </w:rPr>
      </w:pPr>
    </w:p>
    <w:p w:rsidR="00AB1B5A" w:rsidRPr="00FD5836" w:rsidRDefault="00AB1B5A" w:rsidP="00AB1B5A">
      <w:pPr>
        <w:spacing w:line="240" w:lineRule="auto"/>
        <w:jc w:val="both"/>
        <w:textAlignment w:val="top"/>
        <w:rPr>
          <w:rFonts w:ascii="Calibri" w:hAnsi="Calibri" w:cs="Calibri"/>
          <w:b/>
          <w:bCs/>
          <w:sz w:val="20"/>
          <w:szCs w:val="20"/>
          <w:u w:val="single"/>
          <w:lang w:val="en-GB"/>
        </w:rPr>
      </w:pPr>
      <w:r w:rsidRPr="00FD5836">
        <w:rPr>
          <w:rFonts w:ascii="Calibri" w:hAnsi="Calibri" w:cs="Calibri"/>
          <w:b/>
          <w:bCs/>
          <w:sz w:val="20"/>
          <w:szCs w:val="20"/>
          <w:u w:val="single"/>
          <w:lang w:val="en-GB"/>
        </w:rPr>
        <w:t>About World Expos</w:t>
      </w:r>
    </w:p>
    <w:p w:rsidR="00AB1B5A" w:rsidRPr="00FD5836" w:rsidRDefault="00AB1B5A" w:rsidP="00AB1B5A">
      <w:pPr>
        <w:spacing w:line="240" w:lineRule="auto"/>
        <w:jc w:val="both"/>
        <w:textAlignment w:val="top"/>
        <w:rPr>
          <w:rFonts w:ascii="Calibri" w:hAnsi="Calibri" w:cs="Calibri"/>
          <w:sz w:val="20"/>
          <w:szCs w:val="20"/>
          <w:u w:val="single"/>
          <w:lang w:val="en-GB"/>
        </w:rPr>
      </w:pPr>
    </w:p>
    <w:p w:rsidR="00AB1B5A" w:rsidRPr="00FD5836" w:rsidRDefault="00AB1B5A" w:rsidP="00AB1B5A">
      <w:pPr>
        <w:spacing w:line="240" w:lineRule="auto"/>
        <w:jc w:val="both"/>
        <w:textAlignment w:val="top"/>
        <w:rPr>
          <w:rFonts w:ascii="Calibri" w:hAnsi="Calibri" w:cs="Calibri"/>
          <w:sz w:val="20"/>
          <w:szCs w:val="20"/>
          <w:lang w:val="en-GB"/>
        </w:rPr>
      </w:pPr>
      <w:r w:rsidRPr="00FD5836">
        <w:rPr>
          <w:rFonts w:ascii="Calibri" w:hAnsi="Calibri" w:cs="Calibri"/>
          <w:sz w:val="20"/>
          <w:szCs w:val="20"/>
          <w:lang w:val="en-GB"/>
        </w:rPr>
        <w:t xml:space="preserve">In 1851 the Crystal Palace was the centrepiece of London’s Great Exhibition – the first World Expo. It celebrated the man-made industrial wonders of a rapidly changing world. Architecture, contents and a theme, ‘Industry of All Nations’, were combined to create a big idea of nations meeting nations in shared technological and commercial progress. In more recent years, participants in World Expos, including governments, international organisations and companies, have gathered to find solutions to universal challenges and to promote their achievements, products, ideas, innovations, their national brand, and their nations as destinations for tourism, trade and investment. </w:t>
      </w:r>
    </w:p>
    <w:p w:rsidR="00AB1B5A" w:rsidRPr="00FD5836" w:rsidRDefault="00AB1B5A" w:rsidP="00AB1B5A">
      <w:pPr>
        <w:spacing w:line="240" w:lineRule="auto"/>
        <w:jc w:val="both"/>
        <w:textAlignment w:val="top"/>
        <w:rPr>
          <w:rFonts w:ascii="Calibri" w:hAnsi="Calibri" w:cs="Calibri"/>
          <w:sz w:val="20"/>
          <w:szCs w:val="20"/>
          <w:lang w:val="en-GB"/>
        </w:rPr>
      </w:pPr>
    </w:p>
    <w:p w:rsidR="00AB1B5A" w:rsidRPr="00FD5836" w:rsidRDefault="00AB1B5A" w:rsidP="00AB1B5A">
      <w:pPr>
        <w:spacing w:line="240" w:lineRule="auto"/>
        <w:jc w:val="both"/>
        <w:textAlignment w:val="top"/>
        <w:rPr>
          <w:rFonts w:ascii="Calibri" w:hAnsi="Calibri" w:cs="Calibri"/>
          <w:sz w:val="20"/>
          <w:szCs w:val="20"/>
          <w:lang w:val="en-GB"/>
        </w:rPr>
      </w:pPr>
      <w:r w:rsidRPr="00FD5836">
        <w:rPr>
          <w:rFonts w:ascii="Calibri" w:hAnsi="Calibri" w:cs="Calibri"/>
          <w:sz w:val="20"/>
          <w:szCs w:val="20"/>
          <w:lang w:val="en-GB"/>
        </w:rPr>
        <w:t xml:space="preserve">World Expos are held under the auspices of the </w:t>
      </w:r>
      <w:hyperlink r:id="rId11" w:history="1">
        <w:r w:rsidRPr="00FD5836">
          <w:rPr>
            <w:rFonts w:ascii="Calibri" w:hAnsi="Calibri" w:cs="Calibri"/>
            <w:color w:val="0000FF"/>
            <w:sz w:val="20"/>
            <w:szCs w:val="20"/>
            <w:u w:val="single"/>
            <w:lang w:val="en-GB"/>
          </w:rPr>
          <w:t>Bureau International des Expositions (BIE),</w:t>
        </w:r>
      </w:hyperlink>
      <w:r w:rsidRPr="00FD5836">
        <w:rPr>
          <w:rFonts w:ascii="Calibri" w:hAnsi="Calibri" w:cs="Calibri"/>
          <w:sz w:val="20"/>
          <w:szCs w:val="20"/>
          <w:lang w:val="en-GB"/>
        </w:rPr>
        <w:t xml:space="preserve"> the intergovernmental organisation responsible for overseeing and regulating international exhibitions (‘Expos’) and for fostering their core values of Education, Innovation and Cooperation. Today, four types of Expos are organised under the BIE’s auspices: World Expos, Specialised Expos, Horticultural Expos and the Triennale di Milano.</w:t>
      </w:r>
    </w:p>
    <w:p w:rsidR="0051257A" w:rsidRPr="00FD5836" w:rsidRDefault="0051257A" w:rsidP="00AB1B5A">
      <w:pPr>
        <w:spacing w:line="240" w:lineRule="auto"/>
        <w:jc w:val="both"/>
        <w:textAlignment w:val="top"/>
        <w:rPr>
          <w:rFonts w:ascii="Calibri" w:hAnsi="Calibri" w:cs="Calibri"/>
          <w:sz w:val="20"/>
          <w:szCs w:val="20"/>
          <w:u w:val="single"/>
          <w:lang w:val="en-GB"/>
        </w:rPr>
      </w:pPr>
    </w:p>
    <w:p w:rsidR="0051257A" w:rsidRPr="00FD5836" w:rsidRDefault="0051257A" w:rsidP="0051257A">
      <w:pPr>
        <w:spacing w:line="240" w:lineRule="auto"/>
        <w:jc w:val="both"/>
        <w:textAlignment w:val="top"/>
        <w:rPr>
          <w:rFonts w:ascii="Calibri" w:hAnsi="Calibri" w:cs="Calibri"/>
          <w:sz w:val="20"/>
          <w:szCs w:val="20"/>
          <w:u w:val="single"/>
          <w:lang w:val="en-GB"/>
        </w:rPr>
      </w:pPr>
      <w:r w:rsidRPr="00FD5836">
        <w:rPr>
          <w:rFonts w:ascii="Calibri" w:hAnsi="Calibri" w:cs="Calibri"/>
          <w:b/>
          <w:bCs/>
          <w:sz w:val="20"/>
          <w:szCs w:val="20"/>
          <w:u w:val="single"/>
          <w:lang w:val="en-GB"/>
        </w:rPr>
        <w:t>About Emirates Flight Catering</w:t>
      </w:r>
    </w:p>
    <w:p w:rsidR="00986D87" w:rsidRDefault="0051257A" w:rsidP="00986D87">
      <w:pPr>
        <w:spacing w:line="240" w:lineRule="auto"/>
        <w:jc w:val="both"/>
        <w:textAlignment w:val="top"/>
        <w:rPr>
          <w:rFonts w:ascii="Calibri" w:hAnsi="Calibri" w:cs="Calibri"/>
          <w:sz w:val="20"/>
          <w:szCs w:val="20"/>
          <w:lang w:val="en-GB"/>
        </w:rPr>
      </w:pPr>
      <w:r w:rsidRPr="00FD5836">
        <w:rPr>
          <w:rFonts w:ascii="Calibri" w:hAnsi="Calibri" w:cs="Calibri"/>
          <w:sz w:val="20"/>
          <w:szCs w:val="20"/>
          <w:lang w:val="en-GB"/>
        </w:rPr>
        <w:t xml:space="preserve">Emirates Flight Catering is one of the world’s largest catering operations. Offering airline, events and VIP catering as well as ancillary services including laundry, food production and airport lounge food </w:t>
      </w:r>
      <w:r w:rsidR="00CC2863" w:rsidRPr="00FD5836">
        <w:rPr>
          <w:rFonts w:ascii="Calibri" w:hAnsi="Calibri" w:cs="Calibri"/>
          <w:sz w:val="20"/>
          <w:szCs w:val="20"/>
          <w:lang w:val="en-GB"/>
        </w:rPr>
        <w:t xml:space="preserve">and </w:t>
      </w:r>
      <w:r w:rsidRPr="00FD5836">
        <w:rPr>
          <w:rFonts w:ascii="Calibri" w:hAnsi="Calibri" w:cs="Calibri"/>
          <w:sz w:val="20"/>
          <w:szCs w:val="20"/>
          <w:lang w:val="en-GB"/>
        </w:rPr>
        <w:t xml:space="preserve">beverage, Emirates Flight Catering is a trusted partner of </w:t>
      </w:r>
      <w:r w:rsidR="00CC2863" w:rsidRPr="00FD5836">
        <w:rPr>
          <w:rFonts w:ascii="Calibri" w:hAnsi="Calibri" w:cs="Calibri"/>
          <w:sz w:val="20"/>
          <w:szCs w:val="20"/>
          <w:lang w:val="en-GB"/>
        </w:rPr>
        <w:t>more than</w:t>
      </w:r>
      <w:r w:rsidR="00192297" w:rsidRPr="00FD5836">
        <w:rPr>
          <w:rFonts w:ascii="Calibri" w:hAnsi="Calibri" w:cs="Calibri"/>
          <w:sz w:val="20"/>
          <w:szCs w:val="20"/>
          <w:lang w:val="en-GB"/>
        </w:rPr>
        <w:t xml:space="preserve"> </w:t>
      </w:r>
      <w:r w:rsidRPr="00FD5836">
        <w:rPr>
          <w:rFonts w:ascii="Calibri" w:hAnsi="Calibri" w:cs="Calibri"/>
          <w:sz w:val="20"/>
          <w:szCs w:val="20"/>
          <w:lang w:val="en-GB"/>
        </w:rPr>
        <w:t xml:space="preserve">100 airline customers, hospitality groups and UAE government entities. Each day, the company’s 11,000 dedicated employees prepare an average of 225,000 meals and handle 210 tonnes of laundry. </w:t>
      </w:r>
      <w:r w:rsidR="00986D87" w:rsidRPr="00986D87">
        <w:rPr>
          <w:rFonts w:ascii="Calibri" w:hAnsi="Calibri" w:cs="Calibri"/>
          <w:sz w:val="20"/>
          <w:szCs w:val="20"/>
          <w:lang w:val="en-GB"/>
        </w:rPr>
        <w:t>EKFC</w:t>
      </w:r>
      <w:r w:rsidR="00986D87">
        <w:rPr>
          <w:rFonts w:ascii="Calibri" w:hAnsi="Calibri" w:cs="Calibri"/>
          <w:sz w:val="20"/>
          <w:szCs w:val="20"/>
          <w:lang w:val="en-GB"/>
        </w:rPr>
        <w:t xml:space="preserve"> is building the world’s largest vertical farm in a joint venture with </w:t>
      </w:r>
      <w:hyperlink r:id="rId12" w:history="1">
        <w:r w:rsidR="00986D87">
          <w:rPr>
            <w:rStyle w:val="Hyperlink"/>
            <w:rFonts w:ascii="Calibri" w:hAnsi="Calibri" w:cs="Calibri"/>
            <w:sz w:val="20"/>
            <w:szCs w:val="20"/>
            <w:lang w:val="en-GB"/>
          </w:rPr>
          <w:t>Crop O</w:t>
        </w:r>
        <w:r w:rsidR="00986D87">
          <w:rPr>
            <w:rStyle w:val="Hyperlink"/>
            <w:rFonts w:ascii="Calibri" w:hAnsi="Calibri" w:cs="Calibri"/>
            <w:sz w:val="20"/>
            <w:szCs w:val="20"/>
            <w:lang w:val="en-GB"/>
          </w:rPr>
          <w:t>ne Holdin</w:t>
        </w:r>
        <w:r w:rsidR="00986D87">
          <w:rPr>
            <w:rStyle w:val="Hyperlink"/>
            <w:rFonts w:ascii="Calibri" w:hAnsi="Calibri" w:cs="Calibri"/>
            <w:sz w:val="20"/>
            <w:szCs w:val="20"/>
            <w:lang w:val="en-GB"/>
          </w:rPr>
          <w:t>gs Inc</w:t>
        </w:r>
      </w:hyperlink>
      <w:bookmarkStart w:id="0" w:name="_GoBack"/>
      <w:bookmarkEnd w:id="0"/>
      <w:r w:rsidR="00986D87">
        <w:rPr>
          <w:rFonts w:ascii="Calibri" w:hAnsi="Calibri" w:cs="Calibri"/>
          <w:sz w:val="20"/>
          <w:szCs w:val="20"/>
          <w:lang w:val="en-GB"/>
        </w:rPr>
        <w:t>. </w:t>
      </w:r>
    </w:p>
    <w:p w:rsidR="00986D87" w:rsidRDefault="00986D87" w:rsidP="00986D87">
      <w:pPr>
        <w:rPr>
          <w:rFonts w:ascii="Calibri" w:hAnsi="Calibri" w:cs="Calibri"/>
          <w:sz w:val="20"/>
          <w:szCs w:val="20"/>
          <w:lang w:val="en-GB"/>
        </w:rPr>
      </w:pPr>
    </w:p>
    <w:p w:rsidR="00986D87" w:rsidRPr="00FD5836" w:rsidRDefault="00986D87" w:rsidP="00932F64">
      <w:pPr>
        <w:spacing w:line="240" w:lineRule="auto"/>
        <w:jc w:val="both"/>
        <w:textAlignment w:val="top"/>
        <w:rPr>
          <w:rFonts w:ascii="Calibri" w:hAnsi="Calibri" w:cs="Calibri"/>
          <w:sz w:val="20"/>
          <w:szCs w:val="20"/>
          <w:lang w:val="en-GB"/>
        </w:rPr>
      </w:pPr>
    </w:p>
    <w:p w:rsidR="0051257A" w:rsidRPr="00FD5836" w:rsidRDefault="0051257A" w:rsidP="00AB1B5A">
      <w:pPr>
        <w:spacing w:line="240" w:lineRule="auto"/>
        <w:jc w:val="both"/>
        <w:textAlignment w:val="top"/>
        <w:rPr>
          <w:rFonts w:ascii="Calibri" w:hAnsi="Calibri" w:cs="Calibri"/>
          <w:sz w:val="20"/>
          <w:szCs w:val="20"/>
          <w:lang w:val="en-GB"/>
        </w:rPr>
      </w:pPr>
    </w:p>
    <w:p w:rsidR="00AB1B5A" w:rsidRPr="00FD5836" w:rsidRDefault="00AB1B5A" w:rsidP="00AB1B5A">
      <w:pPr>
        <w:spacing w:line="240" w:lineRule="auto"/>
        <w:jc w:val="both"/>
        <w:textAlignment w:val="top"/>
        <w:rPr>
          <w:rFonts w:ascii="Calibri" w:hAnsi="Calibri" w:cs="Calibri"/>
          <w:sz w:val="20"/>
          <w:szCs w:val="20"/>
          <w:lang w:val="en-GB"/>
        </w:rPr>
      </w:pPr>
    </w:p>
    <w:p w:rsidR="00AB1B5A" w:rsidRPr="00FD5836" w:rsidRDefault="00AB1B5A" w:rsidP="00AB1B5A">
      <w:pPr>
        <w:spacing w:before="100" w:after="100" w:line="240" w:lineRule="auto"/>
        <w:ind w:left="11"/>
        <w:rPr>
          <w:rFonts w:ascii="Calibri" w:hAnsi="Calibri" w:cs="Calibri"/>
          <w:color w:val="000000"/>
          <w:sz w:val="20"/>
          <w:szCs w:val="20"/>
          <w:lang w:val="en-GB"/>
        </w:rPr>
      </w:pPr>
      <w:r w:rsidRPr="00FD5836">
        <w:rPr>
          <w:rFonts w:ascii="Calibri" w:hAnsi="Calibri" w:cs="Calibri"/>
          <w:b/>
          <w:bCs/>
          <w:color w:val="000000"/>
          <w:sz w:val="20"/>
          <w:szCs w:val="20"/>
          <w:lang w:val="en-GB"/>
        </w:rPr>
        <w:t>For media enquiries, please contact:</w:t>
      </w:r>
      <w:r w:rsidRPr="00FD5836">
        <w:rPr>
          <w:rFonts w:ascii="Calibri" w:hAnsi="Calibri" w:cs="Calibri"/>
          <w:color w:val="000000"/>
          <w:sz w:val="20"/>
          <w:szCs w:val="20"/>
          <w:lang w:val="en-GB"/>
        </w:rPr>
        <w:t xml:space="preserve"> </w:t>
      </w:r>
      <w:r w:rsidRPr="00FD5836">
        <w:rPr>
          <w:rFonts w:ascii="Calibri" w:hAnsi="Calibri" w:cs="Calibri"/>
          <w:color w:val="000000"/>
          <w:sz w:val="20"/>
          <w:szCs w:val="20"/>
          <w:lang w:val="en-GB"/>
        </w:rPr>
        <w:br/>
        <w:t>Courtney Trenwith                                                                                             Rania Moussly | Nora Feidi</w:t>
      </w:r>
    </w:p>
    <w:p w:rsidR="00AB1B5A" w:rsidRPr="00FD5836" w:rsidRDefault="00AB1B5A" w:rsidP="00AB1B5A">
      <w:pPr>
        <w:spacing w:before="100" w:after="100" w:line="240" w:lineRule="auto"/>
        <w:ind w:left="11"/>
        <w:rPr>
          <w:rFonts w:ascii="Calibri" w:hAnsi="Calibri" w:cs="Calibri"/>
          <w:iCs/>
          <w:color w:val="E36C0A" w:themeColor="accent6" w:themeShade="BF"/>
          <w:sz w:val="20"/>
          <w:szCs w:val="20"/>
          <w:lang w:val="en-GB" w:bidi="ar-EG"/>
        </w:rPr>
      </w:pPr>
      <w:r w:rsidRPr="00FD5836">
        <w:rPr>
          <w:rFonts w:ascii="Calibri" w:hAnsi="Calibri" w:cs="Calibri"/>
          <w:color w:val="000000"/>
          <w:sz w:val="20"/>
          <w:szCs w:val="20"/>
          <w:lang w:val="en-GB"/>
        </w:rPr>
        <w:t xml:space="preserve">Editor-in-Chief (English)                                                                                     ASDA’A BCW </w:t>
      </w:r>
      <w:r w:rsidRPr="00FD5836">
        <w:rPr>
          <w:rFonts w:ascii="Calibri" w:hAnsi="Calibri" w:cs="Calibri"/>
          <w:color w:val="000000"/>
          <w:sz w:val="20"/>
          <w:szCs w:val="20"/>
          <w:lang w:val="en-GB"/>
        </w:rPr>
        <w:br/>
        <w:t xml:space="preserve">Email: </w:t>
      </w:r>
      <w:hyperlink r:id="rId13" w:history="1">
        <w:r w:rsidRPr="00FD5836">
          <w:rPr>
            <w:rFonts w:ascii="Calibri" w:hAnsi="Calibri" w:cs="Calibri"/>
            <w:color w:val="0000FF"/>
            <w:sz w:val="20"/>
            <w:szCs w:val="20"/>
            <w:u w:val="single"/>
            <w:lang w:val="en-GB"/>
          </w:rPr>
          <w:t>courtney.trenwith@expo2020dubai.ae</w:t>
        </w:r>
      </w:hyperlink>
      <w:r w:rsidRPr="00FD5836">
        <w:rPr>
          <w:rFonts w:ascii="Calibri" w:hAnsi="Calibri" w:cs="Calibri"/>
          <w:color w:val="0000FF"/>
          <w:sz w:val="20"/>
          <w:szCs w:val="20"/>
          <w:lang w:val="en-GB"/>
        </w:rPr>
        <w:t xml:space="preserve">                                             </w:t>
      </w:r>
      <w:hyperlink r:id="rId14" w:history="1">
        <w:r w:rsidRPr="00FD5836">
          <w:rPr>
            <w:rFonts w:ascii="Calibri" w:hAnsi="Calibri" w:cs="Calibri"/>
            <w:color w:val="0000FF"/>
            <w:sz w:val="20"/>
            <w:szCs w:val="20"/>
            <w:u w:val="single"/>
            <w:lang w:val="en-GB"/>
          </w:rPr>
          <w:t>rania.moussly@bm.com</w:t>
        </w:r>
      </w:hyperlink>
      <w:r w:rsidRPr="00FD5836">
        <w:rPr>
          <w:rFonts w:ascii="Calibri" w:hAnsi="Calibri" w:cs="Calibri"/>
          <w:color w:val="0000FF"/>
          <w:sz w:val="20"/>
          <w:szCs w:val="20"/>
          <w:u w:val="single"/>
          <w:lang w:val="en-GB"/>
        </w:rPr>
        <w:t xml:space="preserve"> </w:t>
      </w:r>
      <w:r w:rsidRPr="00FD5836">
        <w:rPr>
          <w:rFonts w:ascii="Calibri" w:hAnsi="Calibri" w:cs="Calibri"/>
          <w:sz w:val="20"/>
          <w:szCs w:val="20"/>
          <w:lang w:val="en-GB"/>
        </w:rPr>
        <w:t xml:space="preserve">| </w:t>
      </w:r>
      <w:hyperlink r:id="rId15" w:history="1">
        <w:r w:rsidRPr="00FD5836">
          <w:rPr>
            <w:rFonts w:ascii="Calibri" w:hAnsi="Calibri" w:cs="Calibri"/>
            <w:color w:val="0000FF"/>
            <w:sz w:val="20"/>
            <w:szCs w:val="20"/>
            <w:u w:val="single"/>
            <w:lang w:val="en-GB"/>
          </w:rPr>
          <w:t>nora.feidi@bm.com</w:t>
        </w:r>
      </w:hyperlink>
      <w:r w:rsidRPr="00FD5836">
        <w:rPr>
          <w:rFonts w:ascii="Calibri" w:hAnsi="Calibri" w:cs="Calibri"/>
          <w:color w:val="000000"/>
          <w:sz w:val="20"/>
          <w:szCs w:val="20"/>
          <w:lang w:val="en-GB"/>
        </w:rPr>
        <w:br/>
        <w:t xml:space="preserve">Tel: +971 55 955 4305                                                                                       +971 50 5670377 | +971 52 6185723 </w:t>
      </w:r>
      <w:r w:rsidRPr="00FD5836">
        <w:rPr>
          <w:rFonts w:ascii="Calibri" w:hAnsi="Calibri" w:cs="Calibri"/>
          <w:color w:val="000000"/>
          <w:sz w:val="20"/>
          <w:szCs w:val="20"/>
          <w:lang w:val="en-GB"/>
        </w:rPr>
        <w:br/>
        <w:t>P.O. Box 2020, Dubai, UAE                                                                                Dubai Media City, Dubai, UAE</w:t>
      </w:r>
    </w:p>
    <w:p w:rsidR="009F7CCD" w:rsidRPr="00FD5836" w:rsidRDefault="009F7CCD" w:rsidP="0013608E">
      <w:pPr>
        <w:pStyle w:val="Address"/>
        <w:spacing w:line="240" w:lineRule="auto"/>
        <w:rPr>
          <w:rFonts w:ascii="Calibri" w:hAnsi="Calibri" w:cs="Calibri"/>
          <w:iCs/>
          <w:color w:val="0000FF"/>
          <w:sz w:val="20"/>
          <w:szCs w:val="20"/>
          <w:u w:val="single"/>
          <w:lang w:val="en-GB"/>
        </w:rPr>
      </w:pPr>
    </w:p>
    <w:sectPr w:rsidR="009F7CCD" w:rsidRPr="00FD5836" w:rsidSect="008D58D8">
      <w:headerReference w:type="default" r:id="rId16"/>
      <w:footerReference w:type="even" r:id="rId17"/>
      <w:footerReference w:type="default" r:id="rId18"/>
      <w:headerReference w:type="first" r:id="rId19"/>
      <w:footerReference w:type="first" r:id="rId20"/>
      <w:pgSz w:w="11900" w:h="16840"/>
      <w:pgMar w:top="3033" w:right="851" w:bottom="1800" w:left="648" w:header="851" w:footer="230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49A6" w:rsidRDefault="00D049A6" w:rsidP="00CE3E06">
      <w:r>
        <w:separator/>
      </w:r>
    </w:p>
  </w:endnote>
  <w:endnote w:type="continuationSeparator" w:id="0">
    <w:p w:rsidR="00D049A6" w:rsidRDefault="00D049A6" w:rsidP="00CE3E06">
      <w:r>
        <w:continuationSeparator/>
      </w:r>
    </w:p>
  </w:endnote>
  <w:endnote w:type="continuationNotice" w:id="1">
    <w:p w:rsidR="00D049A6" w:rsidRDefault="00D049A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Expo Office">
    <w:altName w:val="Courier New"/>
    <w:panose1 w:val="00000500000000000000"/>
    <w:charset w:val="00"/>
    <w:family w:val="modern"/>
    <w:notTrueType/>
    <w:pitch w:val="variable"/>
    <w:sig w:usb0="80002A8F" w:usb1="80000002" w:usb2="00000008" w:usb3="00000000" w:csb0="000000D3"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roman"/>
    <w:pitch w:val="fixed"/>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0FC" w:rsidRDefault="00F040FC" w:rsidP="00B07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040FC" w:rsidRDefault="00F040FC" w:rsidP="00B074DA">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PlainTable1"/>
      <w:tblpPr w:leftFromText="181" w:rightFromText="181" w:vertAnchor="page" w:horzAnchor="page" w:tblpX="856" w:tblpY="14624"/>
      <w:tblW w:w="10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4"/>
    </w:tblGrid>
    <w:tr w:rsidR="008D5422" w:rsidRPr="00BC2646" w:rsidTr="00224A08">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0304" w:type="dxa"/>
        </w:tcPr>
        <w:p w:rsidR="008D5422" w:rsidRPr="00BC2646" w:rsidRDefault="008D5422" w:rsidP="00224A08">
          <w:pPr>
            <w:pStyle w:val="Heading1"/>
            <w:framePr w:hSpace="0" w:wrap="auto" w:vAnchor="margin" w:hAnchor="text" w:xAlign="left" w:yAlign="inline"/>
            <w:spacing w:line="360" w:lineRule="auto"/>
            <w:outlineLvl w:val="0"/>
            <w:rPr>
              <w:rFonts w:ascii="Calibri" w:hAnsi="Calibri"/>
              <w:b w:val="0"/>
              <w:bCs w:val="0"/>
            </w:rPr>
          </w:pPr>
          <w:r w:rsidRPr="00BC2646">
            <w:rPr>
              <w:rFonts w:ascii="Calibri" w:hAnsi="Calibri"/>
              <w:b w:val="0"/>
              <w:bCs w:val="0"/>
            </w:rPr>
            <w:t>PO Box 2020, Dubai  |  United Arab Emirates  |  T +971 (0)4 555 2020  |  F +971 (0)4 555 2121</w:t>
          </w:r>
        </w:p>
        <w:p w:rsidR="008D5422" w:rsidRPr="00BC2646" w:rsidRDefault="002E6E9F" w:rsidP="00224A08">
          <w:pPr>
            <w:pStyle w:val="Heading1"/>
            <w:framePr w:hSpace="0" w:wrap="auto" w:vAnchor="margin" w:hAnchor="text" w:xAlign="left" w:yAlign="inline"/>
            <w:spacing w:line="360" w:lineRule="auto"/>
            <w:outlineLvl w:val="0"/>
            <w:rPr>
              <w:rFonts w:ascii="Calibri" w:hAnsi="Calibri"/>
              <w:b w:val="0"/>
            </w:rPr>
          </w:pPr>
          <w:r w:rsidRPr="00BC2646">
            <w:rPr>
              <w:rFonts w:ascii="Calibri" w:hAnsi="Calibri"/>
              <w:noProof/>
              <w:sz w:val="24"/>
              <w:vertAlign w:val="subscript"/>
            </w:rPr>
            <w:drawing>
              <wp:anchor distT="0" distB="0" distL="114300" distR="114300" simplePos="0" relativeHeight="251683840" behindDoc="0" locked="0" layoutInCell="1" allowOverlap="1" wp14:anchorId="242D298A" wp14:editId="739F6ADF">
                <wp:simplePos x="0" y="0"/>
                <wp:positionH relativeFrom="column">
                  <wp:posOffset>3326765</wp:posOffset>
                </wp:positionH>
                <wp:positionV relativeFrom="paragraph">
                  <wp:posOffset>4445</wp:posOffset>
                </wp:positionV>
                <wp:extent cx="84455" cy="844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EXPO/Communications/BRAND/bs/signature%20bs/twit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4455" cy="84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646">
            <w:rPr>
              <w:rFonts w:ascii="Calibri" w:hAnsi="Calibri"/>
              <w:noProof/>
              <w:sz w:val="24"/>
              <w:vertAlign w:val="subscript"/>
            </w:rPr>
            <w:drawing>
              <wp:anchor distT="0" distB="0" distL="114300" distR="114300" simplePos="0" relativeHeight="251682816" behindDoc="0" locked="0" layoutInCell="1" allowOverlap="1" wp14:anchorId="45D3E1C0" wp14:editId="6C885C96">
                <wp:simplePos x="0" y="0"/>
                <wp:positionH relativeFrom="column">
                  <wp:posOffset>3237865</wp:posOffset>
                </wp:positionH>
                <wp:positionV relativeFrom="paragraph">
                  <wp:posOffset>2540</wp:posOffset>
                </wp:positionV>
                <wp:extent cx="78105" cy="78105"/>
                <wp:effectExtent l="0" t="0" r="0" b="0"/>
                <wp:wrapNone/>
                <wp:docPr id="14" name="Picture 14" descr="../Documents/EXPO/Communications/BRAND/bs/signature%20bs/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EXPO/Communications/BRAND/bs/signature%20bs/f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646">
            <w:rPr>
              <w:rFonts w:ascii="Calibri" w:hAnsi="Calibri"/>
              <w:noProof/>
              <w:sz w:val="24"/>
              <w:vertAlign w:val="subscript"/>
            </w:rPr>
            <w:drawing>
              <wp:anchor distT="0" distB="0" distL="114300" distR="114300" simplePos="0" relativeHeight="251684864" behindDoc="0" locked="0" layoutInCell="1" allowOverlap="1" wp14:anchorId="4654DE87" wp14:editId="40E9BA95">
                <wp:simplePos x="0" y="0"/>
                <wp:positionH relativeFrom="column">
                  <wp:posOffset>3151757</wp:posOffset>
                </wp:positionH>
                <wp:positionV relativeFrom="paragraph">
                  <wp:posOffset>3175</wp:posOffset>
                </wp:positionV>
                <wp:extent cx="77470" cy="774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s/EXPO/Communications/BRAND/bs/signature%20bs/insta.pn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7470" cy="7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8D5422" w:rsidRPr="00BC2646">
            <w:rPr>
              <w:rFonts w:ascii="Calibri" w:hAnsi="Calibri"/>
              <w:b w:val="0"/>
              <w:bCs w:val="0"/>
            </w:rPr>
            <w:t>expo2020dubai.</w:t>
          </w:r>
          <w:r>
            <w:rPr>
              <w:rFonts w:ascii="Calibri" w:hAnsi="Calibri"/>
              <w:b w:val="0"/>
              <w:bCs w:val="0"/>
            </w:rPr>
            <w:t>com</w:t>
          </w:r>
          <w:r w:rsidR="008D5422" w:rsidRPr="00BC2646">
            <w:rPr>
              <w:rFonts w:ascii="Calibri" w:hAnsi="Calibri"/>
            </w:rPr>
            <w:t xml:space="preserve">               </w:t>
          </w:r>
          <w:r w:rsidR="008D5422" w:rsidRPr="00BC2646">
            <w:rPr>
              <w:rFonts w:ascii="Calibri" w:hAnsi="Calibri"/>
              <w:b w:val="0"/>
              <w:bCs w:val="0"/>
            </w:rPr>
            <w:t xml:space="preserve">   @Expo2020Dubai</w:t>
          </w:r>
          <w:r w:rsidR="008D5422" w:rsidRPr="00BC2646">
            <w:rPr>
              <w:rFonts w:ascii="Calibri" w:hAnsi="Calibri"/>
              <w:b w:val="0"/>
              <w:bCs w:val="0"/>
              <w:noProof/>
            </w:rPr>
            <w:t xml:space="preserve"> </w:t>
          </w:r>
        </w:p>
        <w:p w:rsidR="008D5422" w:rsidRPr="00BC2646" w:rsidRDefault="008D5422" w:rsidP="00224A08">
          <w:pPr>
            <w:rPr>
              <w:rFonts w:ascii="Calibri" w:hAnsi="Calibri"/>
            </w:rPr>
          </w:pPr>
        </w:p>
      </w:tc>
    </w:tr>
  </w:tbl>
  <w:p w:rsidR="00F040FC" w:rsidRPr="008D5422" w:rsidRDefault="007A0595" w:rsidP="007A6C5E">
    <w:pPr>
      <w:pStyle w:val="Footer"/>
    </w:pPr>
    <w:r>
      <w:rPr>
        <w:rFonts w:ascii="Calibri" w:hAnsi="Calibri" w:cs="Arial"/>
        <w:iCs/>
        <w:noProof/>
        <w:color w:val="0000FF"/>
        <w:sz w:val="20"/>
        <w:szCs w:val="20"/>
        <w:u w:val="single"/>
      </w:rPr>
      <w:drawing>
        <wp:anchor distT="0" distB="0" distL="114300" distR="114300" simplePos="0" relativeHeight="251718656" behindDoc="0" locked="0" layoutInCell="1" allowOverlap="1" wp14:anchorId="61A7C24A" wp14:editId="7BD57AC1">
          <wp:simplePos x="0" y="0"/>
          <wp:positionH relativeFrom="column">
            <wp:posOffset>-125730</wp:posOffset>
          </wp:positionH>
          <wp:positionV relativeFrom="paragraph">
            <wp:posOffset>612140</wp:posOffset>
          </wp:positionV>
          <wp:extent cx="6890475" cy="558472"/>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tner Recognition LANDSCAPE STRIP - DUAL RGB 2.png"/>
                  <pic:cNvPicPr/>
                </pic:nvPicPr>
                <pic:blipFill>
                  <a:blip r:embed="rId4"/>
                  <a:stretch>
                    <a:fillRect/>
                  </a:stretch>
                </pic:blipFill>
                <pic:spPr>
                  <a:xfrm>
                    <a:off x="0" y="0"/>
                    <a:ext cx="6890475" cy="558472"/>
                  </a:xfrm>
                  <a:prstGeom prst="rect">
                    <a:avLst/>
                  </a:prstGeom>
                </pic:spPr>
              </pic:pic>
            </a:graphicData>
          </a:graphic>
          <wp14:sizeRelH relativeFrom="page">
            <wp14:pctWidth>0</wp14:pctWidth>
          </wp14:sizeRelH>
          <wp14:sizeRelV relativeFrom="page">
            <wp14:pctHeight>0</wp14:pctHeight>
          </wp14:sizeRelV>
        </wp:anchor>
      </w:drawing>
    </w:r>
    <w:r w:rsidR="002F10B7">
      <w:rPr>
        <w:rFonts w:ascii="Calibri" w:hAnsi="Calibri" w:cs="Arial"/>
        <w:iCs/>
        <w:noProof/>
        <w:color w:val="0000FF"/>
        <w:sz w:val="20"/>
        <w:szCs w:val="20"/>
        <w:u w:val="single"/>
      </w:rPr>
      <w:drawing>
        <wp:anchor distT="0" distB="0" distL="114300" distR="114300" simplePos="0" relativeHeight="251717632" behindDoc="0" locked="0" layoutInCell="1" allowOverlap="1" wp14:anchorId="47D33134" wp14:editId="0C1371BC">
          <wp:simplePos x="0" y="0"/>
          <wp:positionH relativeFrom="column">
            <wp:posOffset>-390525</wp:posOffset>
          </wp:positionH>
          <wp:positionV relativeFrom="paragraph">
            <wp:posOffset>477850</wp:posOffset>
          </wp:positionV>
          <wp:extent cx="7377430" cy="82633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_MKT_PRL_Logos_ALL_Versions_NK-13.png"/>
                  <pic:cNvPicPr/>
                </pic:nvPicPr>
                <pic:blipFill>
                  <a:blip r:embed="rId5"/>
                  <a:stretch>
                    <a:fillRect/>
                  </a:stretch>
                </pic:blipFill>
                <pic:spPr>
                  <a:xfrm>
                    <a:off x="0" y="0"/>
                    <a:ext cx="7377430" cy="826334"/>
                  </a:xfrm>
                  <a:prstGeom prst="rect">
                    <a:avLst/>
                  </a:prstGeom>
                </pic:spPr>
              </pic:pic>
            </a:graphicData>
          </a:graphic>
          <wp14:sizeRelH relativeFrom="page">
            <wp14:pctWidth>0</wp14:pctWidth>
          </wp14:sizeRelH>
          <wp14:sizeRelV relativeFrom="page">
            <wp14:pctHeight>0</wp14:pctHeight>
          </wp14:sizeRelV>
        </wp:anchor>
      </w:drawing>
    </w:r>
    <w:r w:rsidR="00405B2F">
      <w:rPr>
        <w:rFonts w:ascii="Calibri" w:hAnsi="Calibri" w:cs="Arial"/>
        <w:iCs/>
        <w:noProof/>
        <w:color w:val="0000FF"/>
        <w:sz w:val="20"/>
        <w:szCs w:val="20"/>
        <w:u w:val="single"/>
      </w:rPr>
      <w:t xml:space="preserve"> </w:t>
    </w:r>
    <w:r w:rsidR="007A6C5E">
      <w:rPr>
        <w:rFonts w:ascii="Calibri" w:hAnsi="Calibri" w:cs="Arial"/>
        <w:iCs/>
        <w:noProof/>
        <w:color w:val="0000FF"/>
        <w:sz w:val="20"/>
        <w:szCs w:val="20"/>
        <w:u w:val="single"/>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PlainTable1"/>
      <w:tblpPr w:leftFromText="181" w:rightFromText="181" w:vertAnchor="page" w:horzAnchor="page" w:tblpX="856" w:tblpY="14624"/>
      <w:tblW w:w="10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4"/>
    </w:tblGrid>
    <w:tr w:rsidR="00135A16" w:rsidRPr="00BC2646" w:rsidTr="00135A16">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0304" w:type="dxa"/>
        </w:tcPr>
        <w:p w:rsidR="00135A16" w:rsidRPr="00BC2646" w:rsidRDefault="00135A16" w:rsidP="00135A16">
          <w:pPr>
            <w:pStyle w:val="Heading1"/>
            <w:framePr w:hSpace="0" w:wrap="auto" w:vAnchor="margin" w:hAnchor="text" w:xAlign="left" w:yAlign="inline"/>
            <w:spacing w:line="360" w:lineRule="auto"/>
            <w:outlineLvl w:val="0"/>
            <w:rPr>
              <w:rFonts w:ascii="Calibri" w:hAnsi="Calibri"/>
              <w:b w:val="0"/>
              <w:bCs w:val="0"/>
            </w:rPr>
          </w:pPr>
          <w:r w:rsidRPr="00BC2646">
            <w:rPr>
              <w:rFonts w:ascii="Calibri" w:hAnsi="Calibri"/>
              <w:b w:val="0"/>
              <w:bCs w:val="0"/>
            </w:rPr>
            <w:t>PO Box 2020, Dubai  |  United Arab Emirates  |  T +971 (0)4 555 2020  |  F +971 (0)4 555 2121</w:t>
          </w:r>
        </w:p>
        <w:p w:rsidR="00135A16" w:rsidRPr="00BC2646" w:rsidRDefault="00135A16" w:rsidP="00135A16">
          <w:pPr>
            <w:pStyle w:val="Heading1"/>
            <w:framePr w:hSpace="0" w:wrap="auto" w:vAnchor="margin" w:hAnchor="text" w:xAlign="left" w:yAlign="inline"/>
            <w:spacing w:line="360" w:lineRule="auto"/>
            <w:outlineLvl w:val="0"/>
            <w:rPr>
              <w:rFonts w:ascii="Calibri" w:hAnsi="Calibri"/>
              <w:b w:val="0"/>
            </w:rPr>
          </w:pPr>
          <w:r w:rsidRPr="00BC2646">
            <w:rPr>
              <w:rFonts w:ascii="Calibri" w:hAnsi="Calibri"/>
              <w:noProof/>
              <w:sz w:val="24"/>
              <w:vertAlign w:val="subscript"/>
            </w:rPr>
            <w:drawing>
              <wp:anchor distT="0" distB="0" distL="114300" distR="114300" simplePos="0" relativeHeight="251669504" behindDoc="0" locked="0" layoutInCell="1" allowOverlap="1" wp14:anchorId="44898C41" wp14:editId="6BD6655D">
                <wp:simplePos x="0" y="0"/>
                <wp:positionH relativeFrom="column">
                  <wp:posOffset>3136265</wp:posOffset>
                </wp:positionH>
                <wp:positionV relativeFrom="paragraph">
                  <wp:posOffset>3175</wp:posOffset>
                </wp:positionV>
                <wp:extent cx="77470" cy="774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s/EXPO/Communications/BRAND/bs/signature%20bs/insta.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470" cy="77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646">
            <w:rPr>
              <w:rFonts w:ascii="Calibri" w:hAnsi="Calibri"/>
              <w:noProof/>
              <w:sz w:val="24"/>
              <w:vertAlign w:val="subscript"/>
            </w:rPr>
            <w:drawing>
              <wp:anchor distT="0" distB="0" distL="114300" distR="114300" simplePos="0" relativeHeight="251667456" behindDoc="0" locked="0" layoutInCell="1" allowOverlap="1" wp14:anchorId="1AFB9321" wp14:editId="404813A8">
                <wp:simplePos x="0" y="0"/>
                <wp:positionH relativeFrom="column">
                  <wp:posOffset>3222625</wp:posOffset>
                </wp:positionH>
                <wp:positionV relativeFrom="paragraph">
                  <wp:posOffset>2540</wp:posOffset>
                </wp:positionV>
                <wp:extent cx="78105" cy="78105"/>
                <wp:effectExtent l="0" t="0" r="0" b="0"/>
                <wp:wrapNone/>
                <wp:docPr id="19" name="Picture 19" descr="../Documents/EXPO/Communications/BRAND/bs/signature%20bs/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EXPO/Communications/BRAND/bs/signature%20bs/f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646">
            <w:rPr>
              <w:rFonts w:ascii="Calibri" w:hAnsi="Calibri"/>
              <w:noProof/>
              <w:sz w:val="24"/>
              <w:vertAlign w:val="subscript"/>
            </w:rPr>
            <w:drawing>
              <wp:anchor distT="0" distB="0" distL="114300" distR="114300" simplePos="0" relativeHeight="251668480" behindDoc="0" locked="0" layoutInCell="1" allowOverlap="1" wp14:anchorId="2826F67D" wp14:editId="79CAE6CF">
                <wp:simplePos x="0" y="0"/>
                <wp:positionH relativeFrom="column">
                  <wp:posOffset>3312079</wp:posOffset>
                </wp:positionH>
                <wp:positionV relativeFrom="paragraph">
                  <wp:posOffset>4445</wp:posOffset>
                </wp:positionV>
                <wp:extent cx="84455" cy="8445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EXPO/Communications/BRAND/bs/signature%20bs/twitter.pn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4455" cy="84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646">
            <w:rPr>
              <w:rFonts w:ascii="Calibri" w:hAnsi="Calibri"/>
              <w:b w:val="0"/>
              <w:bCs w:val="0"/>
            </w:rPr>
            <w:t>expo2020dubai.ae</w:t>
          </w:r>
          <w:r w:rsidRPr="00BC2646">
            <w:rPr>
              <w:rFonts w:ascii="Calibri" w:hAnsi="Calibri"/>
            </w:rPr>
            <w:t xml:space="preserve">               </w:t>
          </w:r>
          <w:r w:rsidRPr="00BC2646">
            <w:rPr>
              <w:rFonts w:ascii="Calibri" w:hAnsi="Calibri"/>
              <w:b w:val="0"/>
              <w:bCs w:val="0"/>
            </w:rPr>
            <w:t xml:space="preserve">   @Expo2020Dubai</w:t>
          </w:r>
          <w:r w:rsidRPr="00BC2646">
            <w:rPr>
              <w:rFonts w:ascii="Calibri" w:hAnsi="Calibri"/>
              <w:b w:val="0"/>
              <w:bCs w:val="0"/>
              <w:noProof/>
            </w:rPr>
            <w:t xml:space="preserve"> </w:t>
          </w:r>
        </w:p>
        <w:p w:rsidR="00135A16" w:rsidRPr="00BC2646" w:rsidRDefault="00135A16" w:rsidP="00135A16">
          <w:pPr>
            <w:rPr>
              <w:rFonts w:ascii="Calibri" w:hAnsi="Calibri"/>
            </w:rPr>
          </w:pPr>
        </w:p>
      </w:tc>
    </w:tr>
  </w:tbl>
  <w:p w:rsidR="00F040FC" w:rsidRDefault="00FD44E4" w:rsidP="00EC5CF6">
    <w:pPr>
      <w:pStyle w:val="Footer"/>
      <w:ind w:right="360"/>
    </w:pPr>
    <w:r>
      <w:rPr>
        <w:rFonts w:ascii="Expo Office" w:hAnsi="Expo Office" w:cs="Expo Office"/>
        <w:b/>
        <w:noProof/>
        <w:color w:val="F57F29"/>
        <w:sz w:val="26"/>
        <w:szCs w:val="26"/>
      </w:rPr>
      <w:drawing>
        <wp:anchor distT="0" distB="0" distL="114300" distR="114300" simplePos="0" relativeHeight="251688960" behindDoc="0" locked="0" layoutInCell="1" allowOverlap="1" wp14:anchorId="78058563" wp14:editId="06DB2047">
          <wp:simplePos x="0" y="0"/>
          <wp:positionH relativeFrom="column">
            <wp:posOffset>27305</wp:posOffset>
          </wp:positionH>
          <wp:positionV relativeFrom="paragraph">
            <wp:posOffset>472305</wp:posOffset>
          </wp:positionV>
          <wp:extent cx="6736080" cy="97673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306_MKT_PRL_Logos_V01_NK-03.png"/>
                  <pic:cNvPicPr/>
                </pic:nvPicPr>
                <pic:blipFill>
                  <a:blip r:embed="rId4">
                    <a:extLst>
                      <a:ext uri="{28A0092B-C50C-407E-A947-70E740481C1C}">
                        <a14:useLocalDpi xmlns:a14="http://schemas.microsoft.com/office/drawing/2010/main" val="0"/>
                      </a:ext>
                    </a:extLst>
                  </a:blip>
                  <a:stretch>
                    <a:fillRect/>
                  </a:stretch>
                </pic:blipFill>
                <pic:spPr>
                  <a:xfrm>
                    <a:off x="0" y="0"/>
                    <a:ext cx="6736080" cy="97673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49A6" w:rsidRDefault="00D049A6" w:rsidP="00CE3E06">
      <w:r>
        <w:separator/>
      </w:r>
    </w:p>
  </w:footnote>
  <w:footnote w:type="continuationSeparator" w:id="0">
    <w:p w:rsidR="00D049A6" w:rsidRDefault="00D049A6" w:rsidP="00CE3E06">
      <w:r>
        <w:continuationSeparator/>
      </w:r>
    </w:p>
  </w:footnote>
  <w:footnote w:type="continuationNotice" w:id="1">
    <w:p w:rsidR="00D049A6" w:rsidRDefault="00D049A6">
      <w:pPr>
        <w:spacing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0FC" w:rsidRDefault="00567225" w:rsidP="00604F4A">
    <w:pPr>
      <w:pStyle w:val="Header"/>
    </w:pPr>
    <w:r>
      <w:rPr>
        <w:rFonts w:ascii="Expo Office" w:hAnsi="Expo Office" w:cs="Expo Office"/>
        <w:b/>
        <w:noProof/>
        <w:color w:val="F57F29"/>
        <w:sz w:val="26"/>
        <w:szCs w:val="26"/>
      </w:rPr>
      <w:drawing>
        <wp:anchor distT="0" distB="0" distL="114300" distR="114300" simplePos="0" relativeHeight="251713536" behindDoc="0" locked="0" layoutInCell="1" allowOverlap="1" wp14:anchorId="60F5F201" wp14:editId="565208EC">
          <wp:simplePos x="0" y="0"/>
          <wp:positionH relativeFrom="column">
            <wp:posOffset>-67310</wp:posOffset>
          </wp:positionH>
          <wp:positionV relativeFrom="paragraph">
            <wp:posOffset>-116654</wp:posOffset>
          </wp:positionV>
          <wp:extent cx="2795726" cy="1086197"/>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po2020_eng_arb_h_tm_rgb.png"/>
                  <pic:cNvPicPr/>
                </pic:nvPicPr>
                <pic:blipFill>
                  <a:blip r:embed="rId1">
                    <a:extLst>
                      <a:ext uri="{28A0092B-C50C-407E-A947-70E740481C1C}">
                        <a14:useLocalDpi xmlns:a14="http://schemas.microsoft.com/office/drawing/2010/main" val="0"/>
                      </a:ext>
                    </a:extLst>
                  </a:blip>
                  <a:stretch>
                    <a:fillRect/>
                  </a:stretch>
                </pic:blipFill>
                <pic:spPr>
                  <a:xfrm>
                    <a:off x="0" y="0"/>
                    <a:ext cx="2795726" cy="108619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0FC" w:rsidRDefault="0077700C" w:rsidP="0077700C">
    <w:pPr>
      <w:pStyle w:val="Header"/>
    </w:pPr>
    <w:r>
      <w:rPr>
        <w:rFonts w:ascii="Expo Office" w:hAnsi="Expo Office" w:cs="Expo Office"/>
        <w:b/>
        <w:noProof/>
        <w:color w:val="F57F29"/>
        <w:sz w:val="26"/>
        <w:szCs w:val="26"/>
      </w:rPr>
      <w:drawing>
        <wp:anchor distT="0" distB="0" distL="114300" distR="114300" simplePos="0" relativeHeight="251677696" behindDoc="0" locked="0" layoutInCell="1" allowOverlap="1" wp14:anchorId="60FEE49B" wp14:editId="2D94E7B3">
          <wp:simplePos x="0" y="0"/>
          <wp:positionH relativeFrom="column">
            <wp:posOffset>-137160</wp:posOffset>
          </wp:positionH>
          <wp:positionV relativeFrom="paragraph">
            <wp:posOffset>-78105</wp:posOffset>
          </wp:positionV>
          <wp:extent cx="2724329" cy="102218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po2020_eng_arb_h_tm_cmyk-01.jpg"/>
                  <pic:cNvPicPr/>
                </pic:nvPicPr>
                <pic:blipFill>
                  <a:blip r:embed="rId1">
                    <a:extLst>
                      <a:ext uri="{28A0092B-C50C-407E-A947-70E740481C1C}">
                        <a14:useLocalDpi xmlns:a14="http://schemas.microsoft.com/office/drawing/2010/main" val="0"/>
                      </a:ext>
                    </a:extLst>
                  </a:blip>
                  <a:stretch>
                    <a:fillRect/>
                  </a:stretch>
                </pic:blipFill>
                <pic:spPr>
                  <a:xfrm>
                    <a:off x="0" y="0"/>
                    <a:ext cx="2724329" cy="1022189"/>
                  </a:xfrm>
                  <a:prstGeom prst="rect">
                    <a:avLst/>
                  </a:prstGeom>
                </pic:spPr>
              </pic:pic>
            </a:graphicData>
          </a:graphic>
          <wp14:sizeRelH relativeFrom="page">
            <wp14:pctWidth>0</wp14:pctWidth>
          </wp14:sizeRelH>
          <wp14:sizeRelV relativeFrom="page">
            <wp14:pctHeight>0</wp14:pctHeight>
          </wp14:sizeRelV>
        </wp:anchor>
      </w:drawing>
    </w:r>
    <w:r w:rsidR="009B7E2B">
      <w:rPr>
        <w:noProof/>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5584D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4641FF"/>
    <w:multiLevelType w:val="hybridMultilevel"/>
    <w:tmpl w:val="15A82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D438C6"/>
    <w:multiLevelType w:val="hybridMultilevel"/>
    <w:tmpl w:val="9ACAA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387F74"/>
    <w:multiLevelType w:val="hybridMultilevel"/>
    <w:tmpl w:val="CB2A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7F3671"/>
    <w:multiLevelType w:val="hybridMultilevel"/>
    <w:tmpl w:val="89480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4030E0"/>
    <w:multiLevelType w:val="hybridMultilevel"/>
    <w:tmpl w:val="85B05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5"/>
  </w:num>
  <w:num w:numId="4">
    <w:abstractNumId w:val="1"/>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hideSpellingErrors/>
  <w:hideGrammaticalErrors/>
  <w:proofState w:spelling="clean" w:grammar="clean"/>
  <w:defaultTabStop w:val="720"/>
  <w:drawingGridHorizontalSpacing w:val="9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946"/>
    <w:rsid w:val="00002540"/>
    <w:rsid w:val="00011E89"/>
    <w:rsid w:val="000133D2"/>
    <w:rsid w:val="00014E90"/>
    <w:rsid w:val="000225C1"/>
    <w:rsid w:val="00026A72"/>
    <w:rsid w:val="00043AC8"/>
    <w:rsid w:val="000515C2"/>
    <w:rsid w:val="000548ED"/>
    <w:rsid w:val="00061435"/>
    <w:rsid w:val="000621BC"/>
    <w:rsid w:val="00072F0D"/>
    <w:rsid w:val="00073A94"/>
    <w:rsid w:val="0007595A"/>
    <w:rsid w:val="00082F66"/>
    <w:rsid w:val="0008361D"/>
    <w:rsid w:val="000840FB"/>
    <w:rsid w:val="000848DE"/>
    <w:rsid w:val="00085EC3"/>
    <w:rsid w:val="000A4E9B"/>
    <w:rsid w:val="000B4DFE"/>
    <w:rsid w:val="000B7F9D"/>
    <w:rsid w:val="000C062F"/>
    <w:rsid w:val="000C1222"/>
    <w:rsid w:val="000C283D"/>
    <w:rsid w:val="000C34D3"/>
    <w:rsid w:val="000C44E9"/>
    <w:rsid w:val="000D5979"/>
    <w:rsid w:val="000D5FF9"/>
    <w:rsid w:val="000E5D24"/>
    <w:rsid w:val="000F321E"/>
    <w:rsid w:val="00102456"/>
    <w:rsid w:val="00106AC1"/>
    <w:rsid w:val="00107D83"/>
    <w:rsid w:val="00111E5D"/>
    <w:rsid w:val="001133B5"/>
    <w:rsid w:val="0011366C"/>
    <w:rsid w:val="0011633E"/>
    <w:rsid w:val="00116859"/>
    <w:rsid w:val="00123EC0"/>
    <w:rsid w:val="00132493"/>
    <w:rsid w:val="00132508"/>
    <w:rsid w:val="00132C86"/>
    <w:rsid w:val="00135A16"/>
    <w:rsid w:val="0013608E"/>
    <w:rsid w:val="00136B53"/>
    <w:rsid w:val="0014098B"/>
    <w:rsid w:val="0014446B"/>
    <w:rsid w:val="001474C0"/>
    <w:rsid w:val="00151927"/>
    <w:rsid w:val="00155EA9"/>
    <w:rsid w:val="001749C2"/>
    <w:rsid w:val="00187C54"/>
    <w:rsid w:val="00187E5F"/>
    <w:rsid w:val="00187ED2"/>
    <w:rsid w:val="00192297"/>
    <w:rsid w:val="00195969"/>
    <w:rsid w:val="00196F82"/>
    <w:rsid w:val="001A3A93"/>
    <w:rsid w:val="001A605E"/>
    <w:rsid w:val="001B01CD"/>
    <w:rsid w:val="001B0792"/>
    <w:rsid w:val="001B30F4"/>
    <w:rsid w:val="001B76C1"/>
    <w:rsid w:val="001C0FBD"/>
    <w:rsid w:val="001C1E8C"/>
    <w:rsid w:val="001C3764"/>
    <w:rsid w:val="001C426C"/>
    <w:rsid w:val="001C61E9"/>
    <w:rsid w:val="001D00FB"/>
    <w:rsid w:val="001D296A"/>
    <w:rsid w:val="001D6099"/>
    <w:rsid w:val="001D7CC3"/>
    <w:rsid w:val="001F766D"/>
    <w:rsid w:val="00207128"/>
    <w:rsid w:val="002076ED"/>
    <w:rsid w:val="0021165F"/>
    <w:rsid w:val="00220F8E"/>
    <w:rsid w:val="002267B5"/>
    <w:rsid w:val="002370E6"/>
    <w:rsid w:val="00242FBD"/>
    <w:rsid w:val="00243429"/>
    <w:rsid w:val="00246F51"/>
    <w:rsid w:val="00267A60"/>
    <w:rsid w:val="00270DA0"/>
    <w:rsid w:val="00287D32"/>
    <w:rsid w:val="00292F77"/>
    <w:rsid w:val="002944EE"/>
    <w:rsid w:val="002A40BD"/>
    <w:rsid w:val="002B1F2B"/>
    <w:rsid w:val="002C3A82"/>
    <w:rsid w:val="002C66B7"/>
    <w:rsid w:val="002D4C1A"/>
    <w:rsid w:val="002E25A1"/>
    <w:rsid w:val="002E6E9F"/>
    <w:rsid w:val="002E7EE8"/>
    <w:rsid w:val="002F10B7"/>
    <w:rsid w:val="00305CDA"/>
    <w:rsid w:val="00307F4D"/>
    <w:rsid w:val="0031163B"/>
    <w:rsid w:val="003116F0"/>
    <w:rsid w:val="00323294"/>
    <w:rsid w:val="00325E34"/>
    <w:rsid w:val="00326227"/>
    <w:rsid w:val="003366F8"/>
    <w:rsid w:val="00340622"/>
    <w:rsid w:val="0035227D"/>
    <w:rsid w:val="0035459D"/>
    <w:rsid w:val="00357966"/>
    <w:rsid w:val="00363046"/>
    <w:rsid w:val="00363915"/>
    <w:rsid w:val="00381904"/>
    <w:rsid w:val="00383222"/>
    <w:rsid w:val="003836BF"/>
    <w:rsid w:val="00383EC6"/>
    <w:rsid w:val="0038412E"/>
    <w:rsid w:val="0038603D"/>
    <w:rsid w:val="00394F19"/>
    <w:rsid w:val="003B189C"/>
    <w:rsid w:val="003B4157"/>
    <w:rsid w:val="003B5467"/>
    <w:rsid w:val="003C76F4"/>
    <w:rsid w:val="003D4244"/>
    <w:rsid w:val="003D5F2A"/>
    <w:rsid w:val="003F7EE8"/>
    <w:rsid w:val="004049E8"/>
    <w:rsid w:val="00405B2F"/>
    <w:rsid w:val="00416007"/>
    <w:rsid w:val="004160E6"/>
    <w:rsid w:val="00417A12"/>
    <w:rsid w:val="0042052B"/>
    <w:rsid w:val="00441C2A"/>
    <w:rsid w:val="00446CAF"/>
    <w:rsid w:val="00457690"/>
    <w:rsid w:val="00473438"/>
    <w:rsid w:val="004844B2"/>
    <w:rsid w:val="0048677C"/>
    <w:rsid w:val="00490840"/>
    <w:rsid w:val="004A0B0E"/>
    <w:rsid w:val="004A2F7C"/>
    <w:rsid w:val="004A423D"/>
    <w:rsid w:val="004A5924"/>
    <w:rsid w:val="004A5D8A"/>
    <w:rsid w:val="004A6FF5"/>
    <w:rsid w:val="004B1890"/>
    <w:rsid w:val="004B5950"/>
    <w:rsid w:val="004B59F6"/>
    <w:rsid w:val="004B7113"/>
    <w:rsid w:val="004C0F69"/>
    <w:rsid w:val="004D7439"/>
    <w:rsid w:val="004D78F8"/>
    <w:rsid w:val="004E20D0"/>
    <w:rsid w:val="004F76EC"/>
    <w:rsid w:val="00502216"/>
    <w:rsid w:val="00511226"/>
    <w:rsid w:val="0051257A"/>
    <w:rsid w:val="00517055"/>
    <w:rsid w:val="0052234C"/>
    <w:rsid w:val="005223D7"/>
    <w:rsid w:val="0052734F"/>
    <w:rsid w:val="00530750"/>
    <w:rsid w:val="005325B4"/>
    <w:rsid w:val="00543EB7"/>
    <w:rsid w:val="00553730"/>
    <w:rsid w:val="00560ED1"/>
    <w:rsid w:val="005612A3"/>
    <w:rsid w:val="00567225"/>
    <w:rsid w:val="00572A44"/>
    <w:rsid w:val="005837EA"/>
    <w:rsid w:val="00587929"/>
    <w:rsid w:val="005A72A0"/>
    <w:rsid w:val="005A73BB"/>
    <w:rsid w:val="005A7836"/>
    <w:rsid w:val="005B4871"/>
    <w:rsid w:val="005C0ECF"/>
    <w:rsid w:val="005C2100"/>
    <w:rsid w:val="005D138E"/>
    <w:rsid w:val="005D3446"/>
    <w:rsid w:val="005D3D81"/>
    <w:rsid w:val="005D77C4"/>
    <w:rsid w:val="005D7A58"/>
    <w:rsid w:val="005E061A"/>
    <w:rsid w:val="005E43DA"/>
    <w:rsid w:val="005F5406"/>
    <w:rsid w:val="00602B09"/>
    <w:rsid w:val="00604F16"/>
    <w:rsid w:val="00604F4A"/>
    <w:rsid w:val="006072A8"/>
    <w:rsid w:val="0061181F"/>
    <w:rsid w:val="0061405B"/>
    <w:rsid w:val="00617615"/>
    <w:rsid w:val="0062074F"/>
    <w:rsid w:val="006222E7"/>
    <w:rsid w:val="00623246"/>
    <w:rsid w:val="00630E20"/>
    <w:rsid w:val="00632A31"/>
    <w:rsid w:val="00635B9F"/>
    <w:rsid w:val="006360DF"/>
    <w:rsid w:val="00637765"/>
    <w:rsid w:val="00646E72"/>
    <w:rsid w:val="006508D8"/>
    <w:rsid w:val="006611DE"/>
    <w:rsid w:val="0066527E"/>
    <w:rsid w:val="00666759"/>
    <w:rsid w:val="00670642"/>
    <w:rsid w:val="006801C4"/>
    <w:rsid w:val="006820C4"/>
    <w:rsid w:val="00686ACC"/>
    <w:rsid w:val="006945EF"/>
    <w:rsid w:val="00694678"/>
    <w:rsid w:val="006961BC"/>
    <w:rsid w:val="00696A6C"/>
    <w:rsid w:val="006A4217"/>
    <w:rsid w:val="006A45E1"/>
    <w:rsid w:val="006C4A4D"/>
    <w:rsid w:val="006C530E"/>
    <w:rsid w:val="006C5A28"/>
    <w:rsid w:val="006D0DED"/>
    <w:rsid w:val="006E2CC8"/>
    <w:rsid w:val="006E51DF"/>
    <w:rsid w:val="006E7A52"/>
    <w:rsid w:val="006F4123"/>
    <w:rsid w:val="006F46B4"/>
    <w:rsid w:val="006F608C"/>
    <w:rsid w:val="00710BED"/>
    <w:rsid w:val="00720DDF"/>
    <w:rsid w:val="00727BB6"/>
    <w:rsid w:val="00735E8C"/>
    <w:rsid w:val="007369D0"/>
    <w:rsid w:val="0073745F"/>
    <w:rsid w:val="007412A0"/>
    <w:rsid w:val="00743937"/>
    <w:rsid w:val="007451C4"/>
    <w:rsid w:val="00745ECB"/>
    <w:rsid w:val="00750300"/>
    <w:rsid w:val="0076667C"/>
    <w:rsid w:val="00770956"/>
    <w:rsid w:val="007711D8"/>
    <w:rsid w:val="00771C6E"/>
    <w:rsid w:val="0077700C"/>
    <w:rsid w:val="00780FED"/>
    <w:rsid w:val="007819E3"/>
    <w:rsid w:val="00783BFC"/>
    <w:rsid w:val="00785D86"/>
    <w:rsid w:val="007A0595"/>
    <w:rsid w:val="007A2DAE"/>
    <w:rsid w:val="007A3022"/>
    <w:rsid w:val="007A4E78"/>
    <w:rsid w:val="007A5C43"/>
    <w:rsid w:val="007A6C5E"/>
    <w:rsid w:val="007B5CA1"/>
    <w:rsid w:val="007C223E"/>
    <w:rsid w:val="007D0F1F"/>
    <w:rsid w:val="007D2C0C"/>
    <w:rsid w:val="007D2E33"/>
    <w:rsid w:val="007E68F1"/>
    <w:rsid w:val="007F3E50"/>
    <w:rsid w:val="007F435A"/>
    <w:rsid w:val="007F6468"/>
    <w:rsid w:val="0080111E"/>
    <w:rsid w:val="008075F1"/>
    <w:rsid w:val="0081475B"/>
    <w:rsid w:val="00820477"/>
    <w:rsid w:val="00833315"/>
    <w:rsid w:val="0083341F"/>
    <w:rsid w:val="00833F1B"/>
    <w:rsid w:val="00833F2C"/>
    <w:rsid w:val="00836438"/>
    <w:rsid w:val="008428E3"/>
    <w:rsid w:val="008444AF"/>
    <w:rsid w:val="00850EF9"/>
    <w:rsid w:val="00860DC9"/>
    <w:rsid w:val="00865624"/>
    <w:rsid w:val="00875AB8"/>
    <w:rsid w:val="00880741"/>
    <w:rsid w:val="00890F6B"/>
    <w:rsid w:val="008959F4"/>
    <w:rsid w:val="008A06C0"/>
    <w:rsid w:val="008A1D83"/>
    <w:rsid w:val="008A44D3"/>
    <w:rsid w:val="008B5497"/>
    <w:rsid w:val="008B5946"/>
    <w:rsid w:val="008C7C08"/>
    <w:rsid w:val="008C7FEF"/>
    <w:rsid w:val="008D1D17"/>
    <w:rsid w:val="008D4D18"/>
    <w:rsid w:val="008D5422"/>
    <w:rsid w:val="008D58D8"/>
    <w:rsid w:val="008E3693"/>
    <w:rsid w:val="008E37FC"/>
    <w:rsid w:val="008E45EF"/>
    <w:rsid w:val="008E500A"/>
    <w:rsid w:val="008F0FA6"/>
    <w:rsid w:val="008F60B9"/>
    <w:rsid w:val="008F613A"/>
    <w:rsid w:val="00900CD6"/>
    <w:rsid w:val="009021B4"/>
    <w:rsid w:val="00903796"/>
    <w:rsid w:val="0090461E"/>
    <w:rsid w:val="0091110F"/>
    <w:rsid w:val="00914C69"/>
    <w:rsid w:val="00925C73"/>
    <w:rsid w:val="00926220"/>
    <w:rsid w:val="00932F64"/>
    <w:rsid w:val="0094162C"/>
    <w:rsid w:val="009417C7"/>
    <w:rsid w:val="00942C61"/>
    <w:rsid w:val="009435BA"/>
    <w:rsid w:val="00946C0D"/>
    <w:rsid w:val="00953010"/>
    <w:rsid w:val="009536DF"/>
    <w:rsid w:val="00986D87"/>
    <w:rsid w:val="009872C7"/>
    <w:rsid w:val="009922B5"/>
    <w:rsid w:val="009962EC"/>
    <w:rsid w:val="009A2DC1"/>
    <w:rsid w:val="009A43A7"/>
    <w:rsid w:val="009A5FAD"/>
    <w:rsid w:val="009B16B0"/>
    <w:rsid w:val="009B3470"/>
    <w:rsid w:val="009B797F"/>
    <w:rsid w:val="009B7E2B"/>
    <w:rsid w:val="009C55EF"/>
    <w:rsid w:val="009D1541"/>
    <w:rsid w:val="009D36D9"/>
    <w:rsid w:val="009D6A2A"/>
    <w:rsid w:val="009E0D06"/>
    <w:rsid w:val="009E6C56"/>
    <w:rsid w:val="009E6F57"/>
    <w:rsid w:val="009F4203"/>
    <w:rsid w:val="009F649A"/>
    <w:rsid w:val="009F7CCD"/>
    <w:rsid w:val="00A228D0"/>
    <w:rsid w:val="00A23AA5"/>
    <w:rsid w:val="00A25182"/>
    <w:rsid w:val="00A3118F"/>
    <w:rsid w:val="00A338CA"/>
    <w:rsid w:val="00A34B4B"/>
    <w:rsid w:val="00A364ED"/>
    <w:rsid w:val="00A377B9"/>
    <w:rsid w:val="00A41674"/>
    <w:rsid w:val="00A41A6C"/>
    <w:rsid w:val="00A421FA"/>
    <w:rsid w:val="00A4267F"/>
    <w:rsid w:val="00A4672A"/>
    <w:rsid w:val="00A477C0"/>
    <w:rsid w:val="00A5180A"/>
    <w:rsid w:val="00A52248"/>
    <w:rsid w:val="00A52619"/>
    <w:rsid w:val="00A6536B"/>
    <w:rsid w:val="00A74EE2"/>
    <w:rsid w:val="00A7649F"/>
    <w:rsid w:val="00A80617"/>
    <w:rsid w:val="00A82DFF"/>
    <w:rsid w:val="00A83ED7"/>
    <w:rsid w:val="00A862A1"/>
    <w:rsid w:val="00AA17B8"/>
    <w:rsid w:val="00AA1B04"/>
    <w:rsid w:val="00AA2B0C"/>
    <w:rsid w:val="00AA4F6E"/>
    <w:rsid w:val="00AB1B5A"/>
    <w:rsid w:val="00AB4823"/>
    <w:rsid w:val="00AC128C"/>
    <w:rsid w:val="00AC6918"/>
    <w:rsid w:val="00AD3AC2"/>
    <w:rsid w:val="00AD3B25"/>
    <w:rsid w:val="00AE23DB"/>
    <w:rsid w:val="00AE3BA6"/>
    <w:rsid w:val="00AF07E7"/>
    <w:rsid w:val="00B02257"/>
    <w:rsid w:val="00B02820"/>
    <w:rsid w:val="00B028ED"/>
    <w:rsid w:val="00B055A4"/>
    <w:rsid w:val="00B074DA"/>
    <w:rsid w:val="00B1319F"/>
    <w:rsid w:val="00B14ECC"/>
    <w:rsid w:val="00B21233"/>
    <w:rsid w:val="00B22224"/>
    <w:rsid w:val="00B25F53"/>
    <w:rsid w:val="00B34842"/>
    <w:rsid w:val="00B469C9"/>
    <w:rsid w:val="00B51963"/>
    <w:rsid w:val="00B52564"/>
    <w:rsid w:val="00B53861"/>
    <w:rsid w:val="00B5471A"/>
    <w:rsid w:val="00B57631"/>
    <w:rsid w:val="00B603C4"/>
    <w:rsid w:val="00B62FC6"/>
    <w:rsid w:val="00B7746D"/>
    <w:rsid w:val="00B876BF"/>
    <w:rsid w:val="00B97031"/>
    <w:rsid w:val="00BA605B"/>
    <w:rsid w:val="00BA6967"/>
    <w:rsid w:val="00BB4B28"/>
    <w:rsid w:val="00BC2646"/>
    <w:rsid w:val="00BC471E"/>
    <w:rsid w:val="00BC50FC"/>
    <w:rsid w:val="00BD1301"/>
    <w:rsid w:val="00BD266C"/>
    <w:rsid w:val="00BD3247"/>
    <w:rsid w:val="00BD487D"/>
    <w:rsid w:val="00C00CE1"/>
    <w:rsid w:val="00C05DF8"/>
    <w:rsid w:val="00C06CF1"/>
    <w:rsid w:val="00C1536A"/>
    <w:rsid w:val="00C1568C"/>
    <w:rsid w:val="00C15C2A"/>
    <w:rsid w:val="00C20A2A"/>
    <w:rsid w:val="00C24C44"/>
    <w:rsid w:val="00C27EC7"/>
    <w:rsid w:val="00C353F4"/>
    <w:rsid w:val="00C41301"/>
    <w:rsid w:val="00C52A39"/>
    <w:rsid w:val="00C5384D"/>
    <w:rsid w:val="00C542F8"/>
    <w:rsid w:val="00C54E1D"/>
    <w:rsid w:val="00C64C04"/>
    <w:rsid w:val="00C666F1"/>
    <w:rsid w:val="00C729E8"/>
    <w:rsid w:val="00C7337A"/>
    <w:rsid w:val="00C7351D"/>
    <w:rsid w:val="00C82112"/>
    <w:rsid w:val="00C83AC9"/>
    <w:rsid w:val="00C83DB6"/>
    <w:rsid w:val="00C8599D"/>
    <w:rsid w:val="00C924FB"/>
    <w:rsid w:val="00C93D89"/>
    <w:rsid w:val="00CA661E"/>
    <w:rsid w:val="00CC1C4E"/>
    <w:rsid w:val="00CC2863"/>
    <w:rsid w:val="00CC34D0"/>
    <w:rsid w:val="00CD6BF2"/>
    <w:rsid w:val="00CE0064"/>
    <w:rsid w:val="00CE101B"/>
    <w:rsid w:val="00CE3E06"/>
    <w:rsid w:val="00CE43BD"/>
    <w:rsid w:val="00CE5C84"/>
    <w:rsid w:val="00D004F0"/>
    <w:rsid w:val="00D049A6"/>
    <w:rsid w:val="00D138C0"/>
    <w:rsid w:val="00D20FB6"/>
    <w:rsid w:val="00D2606D"/>
    <w:rsid w:val="00D3289A"/>
    <w:rsid w:val="00D33D60"/>
    <w:rsid w:val="00D3621F"/>
    <w:rsid w:val="00D4502F"/>
    <w:rsid w:val="00D506DF"/>
    <w:rsid w:val="00D57831"/>
    <w:rsid w:val="00D62DB3"/>
    <w:rsid w:val="00D63FA5"/>
    <w:rsid w:val="00D642B6"/>
    <w:rsid w:val="00D724D0"/>
    <w:rsid w:val="00D74C85"/>
    <w:rsid w:val="00D81B9E"/>
    <w:rsid w:val="00D87D18"/>
    <w:rsid w:val="00D87D2E"/>
    <w:rsid w:val="00D92411"/>
    <w:rsid w:val="00D958AD"/>
    <w:rsid w:val="00D96682"/>
    <w:rsid w:val="00DA06CB"/>
    <w:rsid w:val="00DA214C"/>
    <w:rsid w:val="00DB5E93"/>
    <w:rsid w:val="00DC341D"/>
    <w:rsid w:val="00DD039C"/>
    <w:rsid w:val="00DE34EC"/>
    <w:rsid w:val="00DF0854"/>
    <w:rsid w:val="00DF4A49"/>
    <w:rsid w:val="00DF5907"/>
    <w:rsid w:val="00DF6F75"/>
    <w:rsid w:val="00DF729A"/>
    <w:rsid w:val="00E0625A"/>
    <w:rsid w:val="00E10468"/>
    <w:rsid w:val="00E13C38"/>
    <w:rsid w:val="00E17223"/>
    <w:rsid w:val="00E20F9C"/>
    <w:rsid w:val="00E230B8"/>
    <w:rsid w:val="00E3098E"/>
    <w:rsid w:val="00E42D6B"/>
    <w:rsid w:val="00E43EA3"/>
    <w:rsid w:val="00E44CEF"/>
    <w:rsid w:val="00E53BBB"/>
    <w:rsid w:val="00E562B8"/>
    <w:rsid w:val="00E62331"/>
    <w:rsid w:val="00E7032B"/>
    <w:rsid w:val="00E71491"/>
    <w:rsid w:val="00E73888"/>
    <w:rsid w:val="00E757FE"/>
    <w:rsid w:val="00E80C42"/>
    <w:rsid w:val="00E873C9"/>
    <w:rsid w:val="00E96E30"/>
    <w:rsid w:val="00EA1451"/>
    <w:rsid w:val="00EA28B8"/>
    <w:rsid w:val="00EA6BF8"/>
    <w:rsid w:val="00EB33BD"/>
    <w:rsid w:val="00EB38F8"/>
    <w:rsid w:val="00EB46AD"/>
    <w:rsid w:val="00EB6EC1"/>
    <w:rsid w:val="00EC2009"/>
    <w:rsid w:val="00EC2268"/>
    <w:rsid w:val="00EC227B"/>
    <w:rsid w:val="00EC5CF6"/>
    <w:rsid w:val="00EE2079"/>
    <w:rsid w:val="00EF2E1C"/>
    <w:rsid w:val="00EF7903"/>
    <w:rsid w:val="00EF7BE9"/>
    <w:rsid w:val="00F040FC"/>
    <w:rsid w:val="00F1010E"/>
    <w:rsid w:val="00F11764"/>
    <w:rsid w:val="00F1206D"/>
    <w:rsid w:val="00F13074"/>
    <w:rsid w:val="00F160ED"/>
    <w:rsid w:val="00F17866"/>
    <w:rsid w:val="00F216D0"/>
    <w:rsid w:val="00F40937"/>
    <w:rsid w:val="00F51999"/>
    <w:rsid w:val="00F67BFF"/>
    <w:rsid w:val="00F84250"/>
    <w:rsid w:val="00F87E1D"/>
    <w:rsid w:val="00F90DD5"/>
    <w:rsid w:val="00F92A3F"/>
    <w:rsid w:val="00F9434B"/>
    <w:rsid w:val="00FA3842"/>
    <w:rsid w:val="00FB2EAA"/>
    <w:rsid w:val="00FB3FF2"/>
    <w:rsid w:val="00FB5930"/>
    <w:rsid w:val="00FC00D6"/>
    <w:rsid w:val="00FC09A9"/>
    <w:rsid w:val="00FC168B"/>
    <w:rsid w:val="00FD44E4"/>
    <w:rsid w:val="00FD4D13"/>
    <w:rsid w:val="00FD5836"/>
    <w:rsid w:val="00FD5EB1"/>
    <w:rsid w:val="00FE3785"/>
    <w:rsid w:val="00FE69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E56962A"/>
  <w14:defaultImageDpi w14:val="300"/>
  <w15:docId w15:val="{5F40F133-F6F5-324E-87F6-8F04BF309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2A0"/>
    <w:pPr>
      <w:spacing w:line="220" w:lineRule="exact"/>
    </w:pPr>
    <w:rPr>
      <w:rFonts w:ascii="Arial" w:hAnsi="Arial"/>
      <w:sz w:val="18"/>
    </w:rPr>
  </w:style>
  <w:style w:type="paragraph" w:styleId="Heading1">
    <w:name w:val="heading 1"/>
    <w:basedOn w:val="Footer"/>
    <w:next w:val="Normal"/>
    <w:link w:val="Heading1Char"/>
    <w:autoRedefine/>
    <w:uiPriority w:val="9"/>
    <w:qFormat/>
    <w:rsid w:val="009536DF"/>
    <w:pPr>
      <w:framePr w:hSpace="181" w:wrap="around" w:vAnchor="page" w:hAnchor="page" w:x="696" w:y="14188"/>
      <w:spacing w:line="160" w:lineRule="exact"/>
      <w:ind w:left="90"/>
      <w:jc w:val="center"/>
      <w:outlineLvl w:val="0"/>
    </w:pPr>
    <w:rPr>
      <w:rFonts w:ascii="Expo Office" w:hAnsi="Expo Office" w:cs="Expo Office"/>
      <w:color w:val="4E3524"/>
      <w:sz w:val="13"/>
    </w:rPr>
  </w:style>
  <w:style w:type="paragraph" w:styleId="Heading2">
    <w:name w:val="heading 2"/>
    <w:basedOn w:val="Normal"/>
    <w:next w:val="Normal"/>
    <w:link w:val="Heading2Char"/>
    <w:autoRedefine/>
    <w:uiPriority w:val="9"/>
    <w:semiHidden/>
    <w:unhideWhenUsed/>
    <w:qFormat/>
    <w:rsid w:val="0083341F"/>
    <w:pPr>
      <w:keepNext/>
      <w:keepLines/>
      <w:outlineLvl w:val="1"/>
    </w:pPr>
    <w:rPr>
      <w:rFonts w:eastAsiaTheme="majorEastAsia" w:cstheme="majorBidi"/>
      <w:b/>
      <w:bCs/>
      <w:color w:val="FFFFFF" w:themeColor="background1"/>
      <w:sz w:val="72"/>
      <w:szCs w:val="26"/>
    </w:rPr>
  </w:style>
  <w:style w:type="paragraph" w:styleId="Heading3">
    <w:name w:val="heading 3"/>
    <w:basedOn w:val="Normal"/>
    <w:next w:val="Normal"/>
    <w:link w:val="Heading3Char"/>
    <w:autoRedefine/>
    <w:uiPriority w:val="9"/>
    <w:semiHidden/>
    <w:unhideWhenUsed/>
    <w:qFormat/>
    <w:rsid w:val="0083341F"/>
    <w:pPr>
      <w:keepNext/>
      <w:keepLines/>
      <w:outlineLvl w:val="2"/>
    </w:pPr>
    <w:rPr>
      <w:rFonts w:eastAsiaTheme="majorEastAsia" w:cstheme="majorBidi"/>
      <w:bCs/>
      <w:color w:val="00AEF2"/>
      <w:sz w:val="44"/>
    </w:rPr>
  </w:style>
  <w:style w:type="paragraph" w:styleId="Heading4">
    <w:name w:val="heading 4"/>
    <w:basedOn w:val="Normal"/>
    <w:next w:val="Normal"/>
    <w:link w:val="Heading4Char"/>
    <w:autoRedefine/>
    <w:uiPriority w:val="9"/>
    <w:semiHidden/>
    <w:unhideWhenUsed/>
    <w:qFormat/>
    <w:rsid w:val="0083341F"/>
    <w:pPr>
      <w:keepNext/>
      <w:keepLines/>
      <w:spacing w:line="400" w:lineRule="exact"/>
      <w:outlineLvl w:val="3"/>
    </w:pPr>
    <w:rPr>
      <w:rFonts w:eastAsiaTheme="majorEastAsia" w:cstheme="majorBidi"/>
      <w:b/>
      <w:bCs/>
      <w:iCs/>
      <w:color w:val="00AEF2"/>
      <w:sz w:val="32"/>
    </w:rPr>
  </w:style>
  <w:style w:type="paragraph" w:styleId="Heading6">
    <w:name w:val="heading 6"/>
    <w:basedOn w:val="Normal"/>
    <w:next w:val="Normal"/>
    <w:link w:val="Heading6Char"/>
    <w:autoRedefine/>
    <w:uiPriority w:val="9"/>
    <w:semiHidden/>
    <w:unhideWhenUsed/>
    <w:qFormat/>
    <w:rsid w:val="0083341F"/>
    <w:pPr>
      <w:keepNext/>
      <w:keepLines/>
      <w:outlineLvl w:val="5"/>
    </w:pPr>
    <w:rPr>
      <w:rFonts w:eastAsiaTheme="majorEastAsia" w:cstheme="majorBidi"/>
      <w:b/>
      <w:iCs/>
      <w:color w:val="001C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rsid w:val="00A7649F"/>
    <w:pPr>
      <w:tabs>
        <w:tab w:val="left" w:pos="576"/>
        <w:tab w:val="left" w:pos="1152"/>
        <w:tab w:val="left" w:pos="1728"/>
        <w:tab w:val="left" w:pos="2304"/>
        <w:tab w:val="left" w:pos="2880"/>
        <w:tab w:val="left" w:pos="3456"/>
        <w:tab w:val="left" w:pos="4032"/>
      </w:tabs>
    </w:pPr>
    <w:rPr>
      <w:rFonts w:ascii="Courier" w:eastAsia="Times New Roman" w:hAnsi="Courier" w:cs="Times New Roman"/>
      <w:sz w:val="20"/>
      <w:szCs w:val="20"/>
    </w:rPr>
  </w:style>
  <w:style w:type="character" w:customStyle="1" w:styleId="MacroTextChar">
    <w:name w:val="Macro Text Char"/>
    <w:basedOn w:val="DefaultParagraphFont"/>
    <w:link w:val="MacroText"/>
    <w:rsid w:val="00A7649F"/>
    <w:rPr>
      <w:rFonts w:ascii="Courier" w:eastAsia="Times New Roman" w:hAnsi="Courier" w:cs="Times New Roman"/>
      <w:sz w:val="20"/>
      <w:szCs w:val="20"/>
    </w:rPr>
  </w:style>
  <w:style w:type="character" w:customStyle="1" w:styleId="Heading1Char">
    <w:name w:val="Heading 1 Char"/>
    <w:basedOn w:val="DefaultParagraphFont"/>
    <w:link w:val="Heading1"/>
    <w:uiPriority w:val="9"/>
    <w:rsid w:val="009536DF"/>
    <w:rPr>
      <w:rFonts w:ascii="Expo Office" w:hAnsi="Expo Office" w:cs="Expo Office"/>
      <w:color w:val="4E3524"/>
      <w:sz w:val="13"/>
    </w:rPr>
  </w:style>
  <w:style w:type="character" w:customStyle="1" w:styleId="Heading2Char">
    <w:name w:val="Heading 2 Char"/>
    <w:basedOn w:val="DefaultParagraphFont"/>
    <w:link w:val="Heading2"/>
    <w:uiPriority w:val="9"/>
    <w:semiHidden/>
    <w:rsid w:val="0083341F"/>
    <w:rPr>
      <w:rFonts w:ascii="Arial" w:eastAsiaTheme="majorEastAsia" w:hAnsi="Arial" w:cstheme="majorBidi"/>
      <w:b/>
      <w:bCs/>
      <w:color w:val="FFFFFF" w:themeColor="background1"/>
      <w:sz w:val="72"/>
      <w:szCs w:val="26"/>
    </w:rPr>
  </w:style>
  <w:style w:type="character" w:customStyle="1" w:styleId="Heading3Char">
    <w:name w:val="Heading 3 Char"/>
    <w:basedOn w:val="DefaultParagraphFont"/>
    <w:link w:val="Heading3"/>
    <w:uiPriority w:val="9"/>
    <w:semiHidden/>
    <w:rsid w:val="0083341F"/>
    <w:rPr>
      <w:rFonts w:ascii="Arial" w:eastAsiaTheme="majorEastAsia" w:hAnsi="Arial" w:cstheme="majorBidi"/>
      <w:bCs/>
      <w:color w:val="00AEF2"/>
      <w:sz w:val="44"/>
    </w:rPr>
  </w:style>
  <w:style w:type="character" w:customStyle="1" w:styleId="Heading4Char">
    <w:name w:val="Heading 4 Char"/>
    <w:basedOn w:val="DefaultParagraphFont"/>
    <w:link w:val="Heading4"/>
    <w:uiPriority w:val="9"/>
    <w:semiHidden/>
    <w:rsid w:val="0083341F"/>
    <w:rPr>
      <w:rFonts w:ascii="Arial" w:eastAsiaTheme="majorEastAsia" w:hAnsi="Arial" w:cstheme="majorBidi"/>
      <w:b/>
      <w:bCs/>
      <w:iCs/>
      <w:color w:val="00AEF2"/>
      <w:sz w:val="32"/>
    </w:rPr>
  </w:style>
  <w:style w:type="character" w:customStyle="1" w:styleId="Heading6Char">
    <w:name w:val="Heading 6 Char"/>
    <w:basedOn w:val="DefaultParagraphFont"/>
    <w:link w:val="Heading6"/>
    <w:uiPriority w:val="9"/>
    <w:semiHidden/>
    <w:rsid w:val="0083341F"/>
    <w:rPr>
      <w:rFonts w:ascii="Arial" w:eastAsiaTheme="majorEastAsia" w:hAnsi="Arial" w:cstheme="majorBidi"/>
      <w:b/>
      <w:iCs/>
      <w:color w:val="001C60"/>
      <w:sz w:val="18"/>
    </w:rPr>
  </w:style>
  <w:style w:type="paragraph" w:styleId="ListBullet">
    <w:name w:val="List Bullet"/>
    <w:basedOn w:val="Normal"/>
    <w:autoRedefine/>
    <w:uiPriority w:val="99"/>
    <w:semiHidden/>
    <w:unhideWhenUsed/>
    <w:qFormat/>
    <w:rsid w:val="0083341F"/>
    <w:pPr>
      <w:numPr>
        <w:numId w:val="2"/>
      </w:numPr>
      <w:contextualSpacing/>
    </w:pPr>
    <w:rPr>
      <w:color w:val="000000" w:themeColor="text1"/>
    </w:rPr>
  </w:style>
  <w:style w:type="paragraph" w:styleId="Header">
    <w:name w:val="header"/>
    <w:basedOn w:val="Normal"/>
    <w:link w:val="HeaderChar"/>
    <w:uiPriority w:val="99"/>
    <w:unhideWhenUsed/>
    <w:rsid w:val="00CE3E06"/>
    <w:pPr>
      <w:tabs>
        <w:tab w:val="center" w:pos="4320"/>
        <w:tab w:val="right" w:pos="8640"/>
      </w:tabs>
    </w:pPr>
  </w:style>
  <w:style w:type="character" w:customStyle="1" w:styleId="HeaderChar">
    <w:name w:val="Header Char"/>
    <w:basedOn w:val="DefaultParagraphFont"/>
    <w:link w:val="Header"/>
    <w:uiPriority w:val="99"/>
    <w:rsid w:val="00CE3E06"/>
  </w:style>
  <w:style w:type="paragraph" w:styleId="Footer">
    <w:name w:val="footer"/>
    <w:basedOn w:val="Normal"/>
    <w:link w:val="FooterChar"/>
    <w:uiPriority w:val="99"/>
    <w:unhideWhenUsed/>
    <w:rsid w:val="00CE3E06"/>
    <w:pPr>
      <w:tabs>
        <w:tab w:val="center" w:pos="4320"/>
        <w:tab w:val="right" w:pos="8640"/>
      </w:tabs>
    </w:pPr>
  </w:style>
  <w:style w:type="character" w:customStyle="1" w:styleId="FooterChar">
    <w:name w:val="Footer Char"/>
    <w:basedOn w:val="DefaultParagraphFont"/>
    <w:link w:val="Footer"/>
    <w:uiPriority w:val="99"/>
    <w:rsid w:val="00CE3E06"/>
  </w:style>
  <w:style w:type="paragraph" w:styleId="BalloonText">
    <w:name w:val="Balloon Text"/>
    <w:basedOn w:val="Normal"/>
    <w:link w:val="BalloonTextChar"/>
    <w:uiPriority w:val="99"/>
    <w:semiHidden/>
    <w:unhideWhenUsed/>
    <w:rsid w:val="00CE3E06"/>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CE3E06"/>
    <w:rPr>
      <w:rFonts w:ascii="Lucida Grande" w:hAnsi="Lucida Grande" w:cs="Lucida Grande"/>
      <w:sz w:val="18"/>
      <w:szCs w:val="18"/>
    </w:rPr>
  </w:style>
  <w:style w:type="paragraph" w:styleId="Date">
    <w:name w:val="Date"/>
    <w:basedOn w:val="Normal"/>
    <w:next w:val="Normal"/>
    <w:link w:val="DateChar"/>
    <w:uiPriority w:val="99"/>
    <w:unhideWhenUsed/>
    <w:rsid w:val="003366F8"/>
    <w:pPr>
      <w:spacing w:line="160" w:lineRule="exact"/>
    </w:pPr>
    <w:rPr>
      <w:sz w:val="13"/>
    </w:rPr>
  </w:style>
  <w:style w:type="character" w:customStyle="1" w:styleId="DateChar">
    <w:name w:val="Date Char"/>
    <w:basedOn w:val="DefaultParagraphFont"/>
    <w:link w:val="Date"/>
    <w:uiPriority w:val="99"/>
    <w:rsid w:val="003366F8"/>
    <w:rPr>
      <w:rFonts w:ascii="Arial" w:hAnsi="Arial"/>
      <w:sz w:val="13"/>
    </w:rPr>
  </w:style>
  <w:style w:type="table" w:styleId="TableGrid">
    <w:name w:val="Table Grid"/>
    <w:basedOn w:val="TableNormal"/>
    <w:uiPriority w:val="59"/>
    <w:rsid w:val="00484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EC5CF6"/>
  </w:style>
  <w:style w:type="paragraph" w:customStyle="1" w:styleId="Name">
    <w:name w:val="Name"/>
    <w:basedOn w:val="Normal"/>
    <w:qFormat/>
    <w:rsid w:val="00AA1B04"/>
    <w:rPr>
      <w:rFonts w:ascii="Expo Office" w:hAnsi="Expo Office" w:cs="Expo Office"/>
      <w:b/>
    </w:rPr>
  </w:style>
  <w:style w:type="paragraph" w:customStyle="1" w:styleId="Address">
    <w:name w:val="Address"/>
    <w:basedOn w:val="Normal"/>
    <w:qFormat/>
    <w:rsid w:val="00AA1B04"/>
    <w:rPr>
      <w:rFonts w:ascii="Expo Office" w:hAnsi="Expo Office" w:cs="Expo Office"/>
    </w:rPr>
  </w:style>
  <w:style w:type="paragraph" w:customStyle="1" w:styleId="DocumentDate">
    <w:name w:val="Document Date"/>
    <w:basedOn w:val="Normal"/>
    <w:qFormat/>
    <w:rsid w:val="00AA1B04"/>
    <w:rPr>
      <w:rFonts w:ascii="Expo Office" w:hAnsi="Expo Office" w:cs="Expo Office"/>
      <w:sz w:val="13"/>
    </w:rPr>
  </w:style>
  <w:style w:type="paragraph" w:customStyle="1" w:styleId="Copy">
    <w:name w:val="Copy"/>
    <w:basedOn w:val="Address"/>
    <w:qFormat/>
    <w:rsid w:val="00A41674"/>
  </w:style>
  <w:style w:type="paragraph" w:customStyle="1" w:styleId="Headline">
    <w:name w:val="Headline"/>
    <w:basedOn w:val="Normal"/>
    <w:qFormat/>
    <w:rsid w:val="006222E7"/>
    <w:pPr>
      <w:spacing w:line="480" w:lineRule="exact"/>
      <w:outlineLvl w:val="2"/>
    </w:pPr>
    <w:rPr>
      <w:rFonts w:ascii="Expo Office" w:hAnsi="Expo Office" w:cs="Expo Office"/>
      <w:sz w:val="40"/>
      <w:szCs w:val="40"/>
    </w:rPr>
  </w:style>
  <w:style w:type="paragraph" w:customStyle="1" w:styleId="Pressrelease">
    <w:name w:val="Press release"/>
    <w:basedOn w:val="Normal"/>
    <w:qFormat/>
    <w:rsid w:val="006222E7"/>
    <w:pPr>
      <w:outlineLvl w:val="1"/>
    </w:pPr>
    <w:rPr>
      <w:rFonts w:ascii="Expo Office" w:hAnsi="Expo Office" w:cs="Expo Office"/>
      <w:b/>
      <w:color w:val="F57F29"/>
      <w:sz w:val="26"/>
      <w:szCs w:val="26"/>
    </w:rPr>
  </w:style>
  <w:style w:type="paragraph" w:customStyle="1" w:styleId="Intro">
    <w:name w:val="Intro"/>
    <w:basedOn w:val="Normal"/>
    <w:qFormat/>
    <w:rsid w:val="006222E7"/>
    <w:pPr>
      <w:outlineLvl w:val="3"/>
    </w:pPr>
    <w:rPr>
      <w:rFonts w:ascii="Expo Office" w:hAnsi="Expo Office" w:cs="Expo Office"/>
      <w:b/>
      <w:szCs w:val="18"/>
    </w:rPr>
  </w:style>
  <w:style w:type="table" w:styleId="TableGridLight">
    <w:name w:val="Grid Table Light"/>
    <w:basedOn w:val="TableNormal"/>
    <w:uiPriority w:val="40"/>
    <w:rsid w:val="00B1319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131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link w:val="ListParagraphChar"/>
    <w:uiPriority w:val="34"/>
    <w:qFormat/>
    <w:rsid w:val="00135A16"/>
    <w:pPr>
      <w:spacing w:after="160" w:line="256" w:lineRule="auto"/>
      <w:ind w:left="720"/>
      <w:contextualSpacing/>
    </w:pPr>
    <w:rPr>
      <w:rFonts w:asciiTheme="minorHAnsi" w:eastAsiaTheme="minorHAnsi" w:hAnsiTheme="minorHAnsi"/>
      <w:sz w:val="22"/>
      <w:szCs w:val="22"/>
    </w:rPr>
  </w:style>
  <w:style w:type="paragraph" w:styleId="NormalWeb">
    <w:name w:val="Normal (Web)"/>
    <w:basedOn w:val="Normal"/>
    <w:link w:val="NormalWebChar"/>
    <w:uiPriority w:val="99"/>
    <w:unhideWhenUsed/>
    <w:rsid w:val="00135A16"/>
    <w:pPr>
      <w:spacing w:before="100" w:beforeAutospacing="1" w:after="100" w:afterAutospacing="1" w:line="240" w:lineRule="auto"/>
    </w:pPr>
    <w:rPr>
      <w:rFonts w:ascii="Times New Roman" w:eastAsia="Times New Roman" w:hAnsi="Times New Roman" w:cs="Times New Roman"/>
      <w:sz w:val="24"/>
    </w:rPr>
  </w:style>
  <w:style w:type="character" w:customStyle="1" w:styleId="ListParagraphChar">
    <w:name w:val="List Paragraph Char"/>
    <w:link w:val="ListParagraph"/>
    <w:uiPriority w:val="34"/>
    <w:locked/>
    <w:rsid w:val="00135A16"/>
    <w:rPr>
      <w:rFonts w:eastAsiaTheme="minorHAnsi"/>
      <w:sz w:val="22"/>
      <w:szCs w:val="22"/>
    </w:rPr>
  </w:style>
  <w:style w:type="character" w:styleId="Hyperlink">
    <w:name w:val="Hyperlink"/>
    <w:uiPriority w:val="99"/>
    <w:rsid w:val="001D00FB"/>
    <w:rPr>
      <w:color w:val="0000FF"/>
      <w:u w:val="single"/>
    </w:rPr>
  </w:style>
  <w:style w:type="character" w:customStyle="1" w:styleId="NormalWebChar">
    <w:name w:val="Normal (Web) Char"/>
    <w:link w:val="NormalWeb"/>
    <w:uiPriority w:val="99"/>
    <w:locked/>
    <w:rsid w:val="001D00FB"/>
    <w:rPr>
      <w:rFonts w:ascii="Times New Roman" w:eastAsia="Times New Roman" w:hAnsi="Times New Roman" w:cs="Times New Roman"/>
    </w:rPr>
  </w:style>
  <w:style w:type="character" w:styleId="Strong">
    <w:name w:val="Strong"/>
    <w:uiPriority w:val="22"/>
    <w:qFormat/>
    <w:rsid w:val="001D00FB"/>
    <w:rPr>
      <w:b/>
      <w:bCs/>
    </w:rPr>
  </w:style>
  <w:style w:type="paragraph" w:styleId="CommentText">
    <w:name w:val="annotation text"/>
    <w:basedOn w:val="Normal"/>
    <w:link w:val="CommentTextChar"/>
    <w:uiPriority w:val="99"/>
    <w:semiHidden/>
    <w:unhideWhenUsed/>
    <w:rsid w:val="00AB1B5A"/>
    <w:pPr>
      <w:spacing w:line="240" w:lineRule="auto"/>
    </w:pPr>
    <w:rPr>
      <w:sz w:val="20"/>
      <w:szCs w:val="20"/>
    </w:rPr>
  </w:style>
  <w:style w:type="character" w:customStyle="1" w:styleId="CommentTextChar">
    <w:name w:val="Comment Text Char"/>
    <w:basedOn w:val="DefaultParagraphFont"/>
    <w:link w:val="CommentText"/>
    <w:uiPriority w:val="99"/>
    <w:semiHidden/>
    <w:rsid w:val="00AB1B5A"/>
    <w:rPr>
      <w:rFonts w:ascii="Arial" w:hAnsi="Arial"/>
      <w:sz w:val="20"/>
      <w:szCs w:val="20"/>
    </w:rPr>
  </w:style>
  <w:style w:type="character" w:styleId="CommentReference">
    <w:name w:val="annotation reference"/>
    <w:basedOn w:val="DefaultParagraphFont"/>
    <w:uiPriority w:val="99"/>
    <w:semiHidden/>
    <w:unhideWhenUsed/>
    <w:rsid w:val="00AB1B5A"/>
    <w:rPr>
      <w:sz w:val="16"/>
      <w:szCs w:val="16"/>
    </w:rPr>
  </w:style>
  <w:style w:type="paragraph" w:styleId="CommentSubject">
    <w:name w:val="annotation subject"/>
    <w:basedOn w:val="CommentText"/>
    <w:next w:val="CommentText"/>
    <w:link w:val="CommentSubjectChar"/>
    <w:uiPriority w:val="99"/>
    <w:semiHidden/>
    <w:unhideWhenUsed/>
    <w:rsid w:val="00517055"/>
    <w:rPr>
      <w:b/>
      <w:bCs/>
    </w:rPr>
  </w:style>
  <w:style w:type="character" w:customStyle="1" w:styleId="CommentSubjectChar">
    <w:name w:val="Comment Subject Char"/>
    <w:basedOn w:val="CommentTextChar"/>
    <w:link w:val="CommentSubject"/>
    <w:uiPriority w:val="99"/>
    <w:semiHidden/>
    <w:rsid w:val="00517055"/>
    <w:rPr>
      <w:rFonts w:ascii="Arial" w:hAnsi="Arial"/>
      <w:b/>
      <w:bCs/>
      <w:sz w:val="20"/>
      <w:szCs w:val="20"/>
    </w:rPr>
  </w:style>
  <w:style w:type="paragraph" w:styleId="Revision">
    <w:name w:val="Revision"/>
    <w:hidden/>
    <w:uiPriority w:val="99"/>
    <w:semiHidden/>
    <w:rsid w:val="00770956"/>
    <w:rPr>
      <w:rFonts w:ascii="Arial" w:hAnsi="Arial"/>
      <w:sz w:val="18"/>
    </w:rPr>
  </w:style>
  <w:style w:type="character" w:styleId="FollowedHyperlink">
    <w:name w:val="FollowedHyperlink"/>
    <w:basedOn w:val="DefaultParagraphFont"/>
    <w:uiPriority w:val="99"/>
    <w:semiHidden/>
    <w:unhideWhenUsed/>
    <w:rsid w:val="009435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103527">
      <w:bodyDiv w:val="1"/>
      <w:marLeft w:val="0"/>
      <w:marRight w:val="0"/>
      <w:marTop w:val="0"/>
      <w:marBottom w:val="0"/>
      <w:divBdr>
        <w:top w:val="none" w:sz="0" w:space="0" w:color="auto"/>
        <w:left w:val="none" w:sz="0" w:space="0" w:color="auto"/>
        <w:bottom w:val="none" w:sz="0" w:space="0" w:color="auto"/>
        <w:right w:val="none" w:sz="0" w:space="0" w:color="auto"/>
      </w:divBdr>
    </w:div>
    <w:div w:id="724259219">
      <w:bodyDiv w:val="1"/>
      <w:marLeft w:val="0"/>
      <w:marRight w:val="0"/>
      <w:marTop w:val="0"/>
      <w:marBottom w:val="0"/>
      <w:divBdr>
        <w:top w:val="none" w:sz="0" w:space="0" w:color="auto"/>
        <w:left w:val="none" w:sz="0" w:space="0" w:color="auto"/>
        <w:bottom w:val="none" w:sz="0" w:space="0" w:color="auto"/>
        <w:right w:val="none" w:sz="0" w:space="0" w:color="auto"/>
      </w:divBdr>
    </w:div>
    <w:div w:id="822283951">
      <w:bodyDiv w:val="1"/>
      <w:marLeft w:val="0"/>
      <w:marRight w:val="0"/>
      <w:marTop w:val="0"/>
      <w:marBottom w:val="0"/>
      <w:divBdr>
        <w:top w:val="none" w:sz="0" w:space="0" w:color="auto"/>
        <w:left w:val="none" w:sz="0" w:space="0" w:color="auto"/>
        <w:bottom w:val="none" w:sz="0" w:space="0" w:color="auto"/>
        <w:right w:val="none" w:sz="0" w:space="0" w:color="auto"/>
      </w:divBdr>
    </w:div>
    <w:div w:id="1840467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xpo2020dubai.com/media-centre/expression-of-interest" TargetMode="External"/><Relationship Id="rId13" Type="http://schemas.openxmlformats.org/officeDocument/2006/relationships/hyperlink" Target="mailto:courtney.trenwith@expo2020dubai.ae"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ropone.a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e-paris.org/" TargetMode="External"/><Relationship Id="rId5" Type="http://schemas.openxmlformats.org/officeDocument/2006/relationships/webSettings" Target="webSettings.xml"/><Relationship Id="rId15" Type="http://schemas.openxmlformats.org/officeDocument/2006/relationships/hyperlink" Target="mailto:nora.feidi@bm.com" TargetMode="External"/><Relationship Id="rId10" Type="http://schemas.openxmlformats.org/officeDocument/2006/relationships/hyperlink" Target="http://www.expo2020dubai.co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media.services@expo2020.ae" TargetMode="External"/><Relationship Id="rId14" Type="http://schemas.openxmlformats.org/officeDocument/2006/relationships/hyperlink" Target="mailto:rania.moussly@bm.com"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4.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43532-724C-4377-AAD1-51AD332C7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1464</Words>
  <Characters>8351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Lippincott</Company>
  <LinksUpToDate>false</LinksUpToDate>
  <CharactersWithSpaces>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Olga Bezpyatkina</cp:lastModifiedBy>
  <cp:revision>4</cp:revision>
  <cp:lastPrinted>2018-01-24T10:35:00Z</cp:lastPrinted>
  <dcterms:created xsi:type="dcterms:W3CDTF">2019-06-18T04:56:00Z</dcterms:created>
  <dcterms:modified xsi:type="dcterms:W3CDTF">2019-06-18T05:46:00Z</dcterms:modified>
</cp:coreProperties>
</file>